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39" w:rsidRPr="0009064C" w:rsidRDefault="0052374C" w:rsidP="006B58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5.25pt;margin-top:-49.5pt;width:114pt;height:23.25pt;z-index:251661312" stroked="f">
            <v:textbox>
              <w:txbxContent>
                <w:p w:rsidR="0052374C" w:rsidRPr="00FA6996" w:rsidRDefault="0052374C" w:rsidP="00FA6996">
                  <w:pPr>
                    <w:jc w:val="right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Lampiran: 24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id-ID"/>
        </w:rPr>
        <w:pict>
          <v:shape id="_x0000_s1029" type="#_x0000_t202" style="position:absolute;left:0;text-align:left;margin-left:403.5pt;margin-top:-32.25pt;width:105.75pt;height:25.5pt;z-index:251660288" stroked="f">
            <v:textbox>
              <w:txbxContent>
                <w:p w:rsidR="0052374C" w:rsidRPr="00777BB9" w:rsidRDefault="0052374C" w:rsidP="00777BB9"/>
              </w:txbxContent>
            </v:textbox>
          </v:shape>
        </w:pict>
      </w:r>
      <w:r w:rsidR="006B5823" w:rsidRPr="0009064C">
        <w:rPr>
          <w:rFonts w:ascii="Times New Roman" w:hAnsi="Times New Roman" w:cs="Times New Roman"/>
          <w:b/>
          <w:sz w:val="28"/>
        </w:rPr>
        <w:t>PEMERINTAH KOTA YOGYAKARTA</w:t>
      </w:r>
    </w:p>
    <w:p w:rsidR="006B5823" w:rsidRPr="0009064C" w:rsidRDefault="006B5823" w:rsidP="006B5823">
      <w:pPr>
        <w:jc w:val="center"/>
        <w:rPr>
          <w:rFonts w:ascii="Times New Roman" w:hAnsi="Times New Roman" w:cs="Times New Roman"/>
          <w:b/>
          <w:sz w:val="28"/>
        </w:rPr>
      </w:pPr>
      <w:r w:rsidRPr="0009064C">
        <w:rPr>
          <w:rFonts w:ascii="Times New Roman" w:hAnsi="Times New Roman" w:cs="Times New Roman"/>
          <w:b/>
          <w:sz w:val="28"/>
        </w:rPr>
        <w:t>SK</w:t>
      </w:r>
      <w:r w:rsidR="00AF714B">
        <w:rPr>
          <w:rFonts w:ascii="Times New Roman" w:hAnsi="Times New Roman" w:cs="Times New Roman"/>
          <w:b/>
          <w:sz w:val="28"/>
        </w:rPr>
        <w:t>PD: BADAN PERENCANAAN DAN PEMBA</w:t>
      </w:r>
      <w:r w:rsidRPr="0009064C">
        <w:rPr>
          <w:rFonts w:ascii="Times New Roman" w:hAnsi="Times New Roman" w:cs="Times New Roman"/>
          <w:b/>
          <w:sz w:val="28"/>
        </w:rPr>
        <w:t xml:space="preserve">NGUNAN DAERAH </w:t>
      </w:r>
    </w:p>
    <w:p w:rsidR="006B5823" w:rsidRPr="0009064C" w:rsidRDefault="006B5823" w:rsidP="006B5823">
      <w:pPr>
        <w:jc w:val="center"/>
        <w:rPr>
          <w:rFonts w:ascii="Times New Roman" w:hAnsi="Times New Roman" w:cs="Times New Roman"/>
          <w:b/>
          <w:sz w:val="28"/>
        </w:rPr>
      </w:pPr>
      <w:r w:rsidRPr="0009064C">
        <w:rPr>
          <w:rFonts w:ascii="Times New Roman" w:hAnsi="Times New Roman" w:cs="Times New Roman"/>
          <w:b/>
          <w:sz w:val="28"/>
        </w:rPr>
        <w:t xml:space="preserve">Catatan </w:t>
      </w:r>
      <w:r w:rsidR="00C90D35">
        <w:rPr>
          <w:rFonts w:ascii="Times New Roman" w:hAnsi="Times New Roman" w:cs="Times New Roman"/>
          <w:b/>
          <w:sz w:val="28"/>
        </w:rPr>
        <w:t>Atas Laporan Keuangan Tahun 2019</w:t>
      </w:r>
    </w:p>
    <w:p w:rsidR="0009064C" w:rsidRDefault="0009064C" w:rsidP="001D2D9B">
      <w:pPr>
        <w:rPr>
          <w:rFonts w:ascii="Arial" w:hAnsi="Arial" w:cs="Arial"/>
          <w:b/>
          <w:sz w:val="24"/>
        </w:rPr>
      </w:pPr>
    </w:p>
    <w:p w:rsidR="0030027F" w:rsidRDefault="0030027F" w:rsidP="001D2D9B">
      <w:pPr>
        <w:rPr>
          <w:rFonts w:ascii="Arial" w:hAnsi="Arial" w:cs="Arial"/>
          <w:b/>
          <w:sz w:val="24"/>
        </w:rPr>
      </w:pPr>
    </w:p>
    <w:p w:rsidR="001D2D9B" w:rsidRDefault="006B5823" w:rsidP="006B5823">
      <w:pPr>
        <w:jc w:val="both"/>
        <w:rPr>
          <w:rFonts w:ascii="Arial" w:hAnsi="Arial" w:cs="Arial"/>
          <w:b/>
          <w:u w:val="single"/>
        </w:rPr>
      </w:pPr>
      <w:r w:rsidRPr="001D2D9B">
        <w:rPr>
          <w:rFonts w:ascii="Arial" w:hAnsi="Arial" w:cs="Arial"/>
          <w:b/>
          <w:u w:val="single"/>
        </w:rPr>
        <w:t>LAPORAN REALISASI ANGGARAN</w:t>
      </w:r>
    </w:p>
    <w:p w:rsidR="001D2D9B" w:rsidRPr="001D2D9B" w:rsidRDefault="001D2D9B" w:rsidP="001D2D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9966" w:type="dxa"/>
        <w:tblInd w:w="93" w:type="dxa"/>
        <w:tblLook w:val="04A0" w:firstRow="1" w:lastRow="0" w:firstColumn="1" w:lastColumn="0" w:noHBand="0" w:noVBand="1"/>
      </w:tblPr>
      <w:tblGrid>
        <w:gridCol w:w="996"/>
        <w:gridCol w:w="3976"/>
        <w:gridCol w:w="2059"/>
        <w:gridCol w:w="2056"/>
        <w:gridCol w:w="879"/>
      </w:tblGrid>
      <w:tr w:rsidR="00B372B9" w:rsidRPr="00B372B9" w:rsidTr="00B372B9">
        <w:trPr>
          <w:trHeight w:val="68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2B9" w:rsidRPr="00B372B9" w:rsidRDefault="00B372B9" w:rsidP="00B3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No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2B9" w:rsidRPr="00B372B9" w:rsidRDefault="00B372B9" w:rsidP="00B3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Uraian Belanja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2B9" w:rsidRPr="00B372B9" w:rsidRDefault="00B372B9" w:rsidP="00B3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 xml:space="preserve">Anggaran </w:t>
            </w:r>
            <w:r w:rsidR="004E59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2019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2B9" w:rsidRPr="00B372B9" w:rsidRDefault="00B372B9" w:rsidP="00B3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Realisasi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="004E59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2019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2B9" w:rsidRPr="00B372B9" w:rsidRDefault="00B372B9" w:rsidP="00B3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%</w:t>
            </w:r>
          </w:p>
        </w:tc>
      </w:tr>
      <w:tr w:rsidR="00777BB9" w:rsidRPr="00B372B9" w:rsidTr="00B372B9">
        <w:trPr>
          <w:trHeight w:val="6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id-ID"/>
              </w:rPr>
              <w:t>BELANJA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9.382.453.101,00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9.004.935.693,00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95,98 </w:t>
            </w:r>
          </w:p>
        </w:tc>
      </w:tr>
      <w:tr w:rsidR="00777BB9" w:rsidRPr="00B372B9" w:rsidTr="00B372B9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BELANJA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OPERASI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7.588.260.481,00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7.245.380.293,00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95,48 </w:t>
            </w:r>
          </w:p>
        </w:tc>
      </w:tr>
      <w:tr w:rsidR="00777BB9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Belanja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Pegawai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-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3.023.686.101,00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2.921.511.525,00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color w:val="000000"/>
              </w:rPr>
              <w:t xml:space="preserve">96,62 </w:t>
            </w:r>
          </w:p>
        </w:tc>
      </w:tr>
      <w:tr w:rsidR="00777BB9" w:rsidRPr="00B372B9" w:rsidTr="00B372B9">
        <w:trPr>
          <w:trHeight w:val="596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FA47AE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id-ID"/>
              </w:rPr>
            </w:pPr>
            <w:r w:rsidRPr="00FA47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id-ID"/>
              </w:rPr>
              <w:t>1.1.1.1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FA47AE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A47AE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Belanja</w:t>
            </w:r>
            <w:r w:rsidRPr="00FA47AE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FA47AE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Gaji</w:t>
            </w:r>
            <w:r w:rsidRPr="00FA47AE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FA47AE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dan</w:t>
            </w:r>
            <w:r w:rsidRPr="00FA47AE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FA47AE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Tunjangan</w:t>
            </w:r>
            <w:r w:rsidRPr="00FA47AE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FA47AE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-</w:t>
            </w:r>
            <w:r w:rsidRPr="00FA47AE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FA47AE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3.023.686.101,00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2.921.511.525,00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96,62 </w:t>
            </w:r>
          </w:p>
        </w:tc>
      </w:tr>
      <w:tr w:rsidR="00777BB9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Belanja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Barang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dan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Jasa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-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4.564.574.380,00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4.323.868.768,00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color w:val="000000"/>
              </w:rPr>
              <w:t xml:space="preserve">94,73 </w:t>
            </w:r>
          </w:p>
        </w:tc>
      </w:tr>
      <w:tr w:rsidR="00777BB9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Bahan Pakai Habis - 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102.201.500,00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98.929.931,00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96,80 </w:t>
            </w:r>
          </w:p>
        </w:tc>
      </w:tr>
      <w:tr w:rsidR="00777BB9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Bahan/Material - 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34.550.000,00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27.588.000,00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79,85 </w:t>
            </w:r>
          </w:p>
        </w:tc>
      </w:tr>
      <w:tr w:rsidR="00777BB9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Jasa Kantor - 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1.209.664.200,00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1.198.314.107,00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99,06 </w:t>
            </w:r>
          </w:p>
        </w:tc>
      </w:tr>
      <w:tr w:rsidR="00777BB9" w:rsidRPr="00B372B9" w:rsidTr="00B372B9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Perawatan Kendaraan Bermotor - 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148.410.000,00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100.675.641,00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67,84 </w:t>
            </w:r>
          </w:p>
        </w:tc>
      </w:tr>
      <w:tr w:rsidR="00777BB9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BB9" w:rsidRPr="00B372B9" w:rsidRDefault="00777BB9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Cetak dan Penggandaan - 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267.085.840,00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213.422.100,00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BB9" w:rsidRPr="000F31C5" w:rsidRDefault="00777B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79,91 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A9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513730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Sewa Rumah/Gedung/Gudang/Parkir - 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>3.000.000,00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>3.000.000,00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A9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513730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Sewa Sarana Mobilitas - 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 w:rsidP="00A9098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>3.000.000,00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 w:rsidP="00A9098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>3.000.000,00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 w:rsidP="00A909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13730" w:rsidRPr="00B372B9" w:rsidTr="00B372B9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A9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Sewa Perlengkapan dan Peralatan Kantor - 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15.600.000,00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14.400.000,00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92,31 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A9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Makanan dan  Minuman - LRA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747.853.000,00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731.636.139,00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97,83 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A9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Perjalanan Dinas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274.400.000,00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274.375.710,00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99,99 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A9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Pemeliharaan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131.189.000,00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113.980.100,00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86,88 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A9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Honorarium Non PNS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650.645.840,00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647.770.840,00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99,56 </w:t>
            </w:r>
          </w:p>
        </w:tc>
      </w:tr>
      <w:tr w:rsidR="00513730" w:rsidRPr="00B372B9" w:rsidTr="00B372B9">
        <w:trPr>
          <w:trHeight w:val="64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Jasa Tenaga Ahli/Instruktur/Narasumber/Moderator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792.350.000,00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753.000.000,00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95,03 </w:t>
            </w:r>
          </w:p>
        </w:tc>
      </w:tr>
      <w:tr w:rsidR="00513730" w:rsidRPr="00B372B9" w:rsidTr="00513730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Uang Untuk Diberikan Kepada Pihak Ketiga/Masyarakat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61.500.000,00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51.601.200,00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83,90 </w:t>
            </w:r>
          </w:p>
        </w:tc>
      </w:tr>
      <w:tr w:rsidR="00513730" w:rsidRPr="00B372B9" w:rsidTr="00513730">
        <w:trPr>
          <w:trHeight w:val="44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1.1.2.15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513730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Bantuan Akomodasi/Transportasi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123.125.000,00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92.175.000,00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74,86 </w:t>
            </w:r>
          </w:p>
        </w:tc>
      </w:tr>
      <w:tr w:rsidR="00513730" w:rsidRPr="00B372B9" w:rsidTr="00513730">
        <w:trPr>
          <w:trHeight w:val="44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513730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BELANJA</w:t>
            </w: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</w:t>
            </w: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MODAL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1.794.192.620,00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1.759.555.400,00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98,07 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FA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Modal Peralatan dan Mesin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654.217.620,00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631.595.400,00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96,54 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Modal Gedung dan Bangunan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297.475.000,00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287.960.000,00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96,80 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Modal Aset Tetap Lainnya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2.500.000,00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Modal Lainnya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840.000.000,00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840.000.000,00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100,00 </w:t>
            </w:r>
          </w:p>
        </w:tc>
      </w:tr>
      <w:tr w:rsidR="00513730" w:rsidRPr="00B372B9" w:rsidTr="00B372B9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730" w:rsidRPr="00B372B9" w:rsidRDefault="00513730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Belanja Modal Jasa Konsultasi Lainnya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840.000.000,00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Cs/>
                <w:color w:val="000000"/>
              </w:rPr>
              <w:t xml:space="preserve">840.000.000,00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730" w:rsidRPr="000F31C5" w:rsidRDefault="005137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31C5">
              <w:rPr>
                <w:rFonts w:ascii="Times New Roman" w:hAnsi="Times New Roman" w:cs="Times New Roman"/>
                <w:color w:val="000000"/>
              </w:rPr>
              <w:t xml:space="preserve">100,00 </w:t>
            </w:r>
          </w:p>
        </w:tc>
      </w:tr>
      <w:tr w:rsidR="000F31C5" w:rsidRPr="00B372B9" w:rsidTr="00B372B9">
        <w:trPr>
          <w:trHeight w:val="52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1C5" w:rsidRPr="00B372B9" w:rsidRDefault="000F31C5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1C5" w:rsidRPr="00B372B9" w:rsidRDefault="000F31C5" w:rsidP="00B3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</w:pPr>
            <w:r w:rsidRPr="00B3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id-ID"/>
              </w:rPr>
              <w:t>SURPLUS/(DEFISIT)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1C5" w:rsidRPr="000F31C5" w:rsidRDefault="000F31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(9.382.453.101,00)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1C5" w:rsidRPr="000F31C5" w:rsidRDefault="000F31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(9.004.935.693,00)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1C5" w:rsidRPr="000F31C5" w:rsidRDefault="000F31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95,98 </w:t>
            </w:r>
          </w:p>
        </w:tc>
      </w:tr>
    </w:tbl>
    <w:p w:rsidR="00C4584C" w:rsidRPr="009524C9" w:rsidRDefault="00C4584C" w:rsidP="006B5823">
      <w:pPr>
        <w:jc w:val="both"/>
        <w:rPr>
          <w:rFonts w:ascii="Arial" w:hAnsi="Arial" w:cs="Arial"/>
          <w:b/>
          <w:sz w:val="24"/>
          <w:u w:val="single"/>
          <w:lang w:val="en-US"/>
        </w:rPr>
      </w:pPr>
    </w:p>
    <w:p w:rsidR="001B35BD" w:rsidRPr="004E59E6" w:rsidRDefault="009358C6" w:rsidP="00D920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E6">
        <w:rPr>
          <w:rFonts w:ascii="Times New Roman" w:hAnsi="Times New Roman" w:cs="Times New Roman"/>
          <w:sz w:val="24"/>
          <w:szCs w:val="24"/>
        </w:rPr>
        <w:t>Akun B</w:t>
      </w:r>
      <w:proofErr w:type="spellStart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>elanja</w:t>
      </w:r>
      <w:proofErr w:type="spellEnd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="005C6E73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Modal. </w:t>
      </w:r>
      <w:r w:rsidR="00C4584C" w:rsidRPr="004E59E6">
        <w:rPr>
          <w:rFonts w:ascii="Times New Roman" w:hAnsi="Times New Roman" w:cs="Times New Roman"/>
          <w:sz w:val="24"/>
          <w:szCs w:val="24"/>
        </w:rPr>
        <w:t xml:space="preserve">Belanja Operasi terdiri dari Belanja Pegawai dan Belanja Barang dan Jasa. </w:t>
      </w:r>
      <w:r w:rsidR="00FA47AE" w:rsidRPr="004E59E6">
        <w:rPr>
          <w:rFonts w:ascii="Times New Roman" w:hAnsi="Times New Roman" w:cs="Times New Roman"/>
          <w:sz w:val="24"/>
          <w:szCs w:val="24"/>
        </w:rPr>
        <w:t xml:space="preserve">Realiasasi Belanja Operasi sebesar </w:t>
      </w:r>
      <w:r w:rsidR="004E59E6" w:rsidRPr="004E59E6">
        <w:rPr>
          <w:rFonts w:ascii="Times New Roman" w:hAnsi="Times New Roman" w:cs="Times New Roman"/>
          <w:bCs/>
          <w:color w:val="000000"/>
          <w:sz w:val="24"/>
          <w:szCs w:val="24"/>
        </w:rPr>
        <w:t>95,48</w:t>
      </w:r>
      <w:r w:rsidR="00FA47AE" w:rsidRPr="004E59E6">
        <w:rPr>
          <w:rFonts w:ascii="Times New Roman" w:hAnsi="Times New Roman" w:cs="Times New Roman"/>
          <w:sz w:val="24"/>
          <w:szCs w:val="24"/>
        </w:rPr>
        <w:t xml:space="preserve">% </w:t>
      </w:r>
      <w:r w:rsidR="00D9201A" w:rsidRPr="004E59E6">
        <w:rPr>
          <w:rFonts w:ascii="Times New Roman" w:hAnsi="Times New Roman" w:cs="Times New Roman"/>
          <w:sz w:val="24"/>
          <w:szCs w:val="24"/>
        </w:rPr>
        <w:t xml:space="preserve">dari anggaran Belanja Operasi </w:t>
      </w:r>
      <w:r w:rsidR="004E59E6" w:rsidRPr="004E59E6">
        <w:rPr>
          <w:rFonts w:ascii="Times New Roman" w:hAnsi="Times New Roman" w:cs="Times New Roman"/>
          <w:sz w:val="24"/>
          <w:szCs w:val="24"/>
        </w:rPr>
        <w:t>2019</w:t>
      </w:r>
      <w:r w:rsidR="00D9201A" w:rsidRPr="004E59E6">
        <w:rPr>
          <w:rFonts w:ascii="Times New Roman" w:hAnsi="Times New Roman" w:cs="Times New Roman"/>
          <w:sz w:val="24"/>
          <w:szCs w:val="24"/>
        </w:rPr>
        <w:t xml:space="preserve"> </w:t>
      </w:r>
      <w:r w:rsidR="00FA47AE" w:rsidRPr="004E59E6">
        <w:rPr>
          <w:rFonts w:ascii="Times New Roman" w:hAnsi="Times New Roman" w:cs="Times New Roman"/>
          <w:sz w:val="24"/>
          <w:szCs w:val="24"/>
        </w:rPr>
        <w:t xml:space="preserve">dan Belanja Modal terealisasi sebesar </w:t>
      </w:r>
      <w:r w:rsidR="004E59E6" w:rsidRPr="004E59E6">
        <w:rPr>
          <w:rFonts w:ascii="Times New Roman" w:hAnsi="Times New Roman" w:cs="Times New Roman"/>
          <w:bCs/>
          <w:color w:val="000000"/>
          <w:sz w:val="24"/>
          <w:szCs w:val="24"/>
        </w:rPr>
        <w:t>98,07</w:t>
      </w:r>
      <w:r w:rsidR="00FA47AE" w:rsidRPr="004E59E6">
        <w:rPr>
          <w:rFonts w:ascii="Times New Roman" w:hAnsi="Times New Roman" w:cs="Times New Roman"/>
          <w:sz w:val="24"/>
          <w:szCs w:val="24"/>
        </w:rPr>
        <w:t xml:space="preserve">% dari </w:t>
      </w:r>
      <w:r w:rsidR="00D9201A" w:rsidRPr="004E59E6">
        <w:rPr>
          <w:rFonts w:ascii="Times New Roman" w:hAnsi="Times New Roman" w:cs="Times New Roman"/>
          <w:sz w:val="24"/>
          <w:szCs w:val="24"/>
        </w:rPr>
        <w:t xml:space="preserve">anggaran Belanja Modal </w:t>
      </w:r>
      <w:r w:rsidR="004E59E6" w:rsidRPr="004E59E6">
        <w:rPr>
          <w:rFonts w:ascii="Times New Roman" w:hAnsi="Times New Roman" w:cs="Times New Roman"/>
          <w:sz w:val="24"/>
          <w:szCs w:val="24"/>
        </w:rPr>
        <w:t>2019</w:t>
      </w:r>
      <w:r w:rsidR="00FA47AE" w:rsidRPr="004E59E6">
        <w:rPr>
          <w:rFonts w:ascii="Times New Roman" w:hAnsi="Times New Roman" w:cs="Times New Roman"/>
          <w:sz w:val="24"/>
          <w:szCs w:val="24"/>
        </w:rPr>
        <w:t xml:space="preserve">. </w:t>
      </w:r>
      <w:r w:rsidR="005C6920" w:rsidRPr="004E59E6">
        <w:rPr>
          <w:rFonts w:ascii="Times New Roman" w:hAnsi="Times New Roman" w:cs="Times New Roman"/>
          <w:sz w:val="24"/>
          <w:szCs w:val="24"/>
        </w:rPr>
        <w:t xml:space="preserve">Jika dilihat dari persentase antara Realisasi Belanja </w:t>
      </w:r>
      <w:r w:rsidR="004E59E6" w:rsidRPr="004E59E6">
        <w:rPr>
          <w:rFonts w:ascii="Times New Roman" w:hAnsi="Times New Roman" w:cs="Times New Roman"/>
          <w:sz w:val="24"/>
          <w:szCs w:val="24"/>
        </w:rPr>
        <w:t>2019</w:t>
      </w:r>
      <w:r w:rsidR="005C6920" w:rsidRPr="004E59E6">
        <w:rPr>
          <w:rFonts w:ascii="Times New Roman" w:hAnsi="Times New Roman" w:cs="Times New Roman"/>
          <w:sz w:val="24"/>
          <w:szCs w:val="24"/>
        </w:rPr>
        <w:t xml:space="preserve"> dengan Anggaran Belanja </w:t>
      </w:r>
      <w:r w:rsidR="004E59E6" w:rsidRPr="004E59E6">
        <w:rPr>
          <w:rFonts w:ascii="Times New Roman" w:hAnsi="Times New Roman" w:cs="Times New Roman"/>
          <w:sz w:val="24"/>
          <w:szCs w:val="24"/>
        </w:rPr>
        <w:t>2019</w:t>
      </w:r>
      <w:r w:rsidR="005C6920" w:rsidRPr="004E59E6">
        <w:rPr>
          <w:rFonts w:ascii="Times New Roman" w:hAnsi="Times New Roman" w:cs="Times New Roman"/>
          <w:sz w:val="24"/>
          <w:szCs w:val="24"/>
        </w:rPr>
        <w:t>, s</w:t>
      </w:r>
      <w:r w:rsidR="00C4584C" w:rsidRPr="004E59E6">
        <w:rPr>
          <w:rFonts w:ascii="Times New Roman" w:hAnsi="Times New Roman" w:cs="Times New Roman"/>
          <w:sz w:val="24"/>
          <w:szCs w:val="24"/>
        </w:rPr>
        <w:t>ecara keselurahan</w:t>
      </w:r>
      <w:r w:rsidR="005C6920" w:rsidRPr="004E59E6">
        <w:rPr>
          <w:rFonts w:ascii="Times New Roman" w:hAnsi="Times New Roman" w:cs="Times New Roman"/>
          <w:sz w:val="24"/>
          <w:szCs w:val="24"/>
        </w:rPr>
        <w:t xml:space="preserve"> </w:t>
      </w:r>
      <w:r w:rsidR="00E6014F" w:rsidRPr="004E59E6">
        <w:rPr>
          <w:rFonts w:ascii="Times New Roman" w:hAnsi="Times New Roman" w:cs="Times New Roman"/>
          <w:sz w:val="24"/>
          <w:szCs w:val="24"/>
        </w:rPr>
        <w:t xml:space="preserve">realisasi keuangan Bappeda Kota Yogyakarta tercapai sebesar </w:t>
      </w:r>
      <w:r w:rsidR="004E59E6" w:rsidRPr="004E59E6">
        <w:rPr>
          <w:rFonts w:ascii="Times New Roman" w:hAnsi="Times New Roman" w:cs="Times New Roman"/>
          <w:bCs/>
          <w:color w:val="000000"/>
          <w:sz w:val="24"/>
          <w:szCs w:val="24"/>
        </w:rPr>
        <w:t>95,98</w:t>
      </w:r>
      <w:r w:rsidR="00E6014F" w:rsidRPr="004E59E6">
        <w:rPr>
          <w:rFonts w:ascii="Times New Roman" w:hAnsi="Times New Roman" w:cs="Times New Roman"/>
          <w:sz w:val="24"/>
          <w:szCs w:val="24"/>
        </w:rPr>
        <w:t>%. Meskipun demikian, realisasi fisik</w:t>
      </w:r>
      <w:r w:rsidR="005B2893" w:rsidRPr="004E59E6">
        <w:rPr>
          <w:rFonts w:ascii="Times New Roman" w:hAnsi="Times New Roman" w:cs="Times New Roman"/>
          <w:sz w:val="24"/>
          <w:szCs w:val="24"/>
        </w:rPr>
        <w:t xml:space="preserve"> </w:t>
      </w:r>
      <w:r w:rsidR="00E6014F" w:rsidRPr="004E59E6">
        <w:rPr>
          <w:rFonts w:ascii="Times New Roman" w:hAnsi="Times New Roman" w:cs="Times New Roman"/>
          <w:sz w:val="24"/>
          <w:szCs w:val="24"/>
        </w:rPr>
        <w:t xml:space="preserve">pada tahun ini tetap mencapai </w:t>
      </w:r>
      <w:r w:rsidR="0055617C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r w:rsidRPr="004E59E6">
        <w:rPr>
          <w:rFonts w:ascii="Times New Roman" w:hAnsi="Times New Roman" w:cs="Times New Roman"/>
          <w:sz w:val="24"/>
          <w:szCs w:val="24"/>
        </w:rPr>
        <w:t xml:space="preserve">sebesar </w:t>
      </w:r>
      <w:r w:rsidR="005B2893" w:rsidRPr="004E59E6">
        <w:rPr>
          <w:rFonts w:ascii="Times New Roman" w:hAnsi="Times New Roman" w:cs="Times New Roman"/>
          <w:sz w:val="24"/>
          <w:szCs w:val="24"/>
        </w:rPr>
        <w:t>100%.</w:t>
      </w:r>
      <w:r w:rsidR="0055617C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5617C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9E6">
        <w:rPr>
          <w:rFonts w:ascii="Times New Roman" w:hAnsi="Times New Roman" w:cs="Times New Roman"/>
          <w:sz w:val="24"/>
          <w:szCs w:val="24"/>
        </w:rPr>
        <w:t xml:space="preserve">masing-masing pos </w:t>
      </w:r>
      <w:proofErr w:type="spellStart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>tercakup</w:t>
      </w:r>
      <w:proofErr w:type="spellEnd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="002470EB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14F" w:rsidRPr="004E59E6">
        <w:rPr>
          <w:rFonts w:ascii="Times New Roman" w:hAnsi="Times New Roman" w:cs="Times New Roman"/>
          <w:sz w:val="24"/>
          <w:szCs w:val="24"/>
        </w:rPr>
        <w:t>secara keseluruhan bisa dilaksanakan semua dengan biaya sehemat mungkin.</w:t>
      </w:r>
      <w:proofErr w:type="gramEnd"/>
      <w:r w:rsidR="00E6014F" w:rsidRPr="004E59E6">
        <w:rPr>
          <w:rFonts w:ascii="Times New Roman" w:hAnsi="Times New Roman" w:cs="Times New Roman"/>
          <w:sz w:val="24"/>
          <w:szCs w:val="24"/>
        </w:rPr>
        <w:t xml:space="preserve"> Namun, </w:t>
      </w:r>
      <w:r w:rsidRPr="004E59E6">
        <w:rPr>
          <w:rFonts w:ascii="Times New Roman" w:hAnsi="Times New Roman" w:cs="Times New Roman"/>
          <w:sz w:val="24"/>
          <w:szCs w:val="24"/>
        </w:rPr>
        <w:t xml:space="preserve">terdapat </w:t>
      </w:r>
      <w:proofErr w:type="spellStart"/>
      <w:r w:rsidRPr="004E59E6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9E6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Pr="004E59E6">
        <w:rPr>
          <w:rFonts w:ascii="Times New Roman" w:hAnsi="Times New Roman" w:cs="Times New Roman"/>
          <w:sz w:val="24"/>
          <w:szCs w:val="24"/>
        </w:rPr>
        <w:t xml:space="preserve"> yang</w:t>
      </w:r>
      <w:r w:rsidR="00536318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9E6">
        <w:rPr>
          <w:rFonts w:ascii="Times New Roman" w:hAnsi="Times New Roman" w:cs="Times New Roman"/>
          <w:sz w:val="24"/>
          <w:szCs w:val="24"/>
        </w:rPr>
        <w:t xml:space="preserve">realisasinya </w:t>
      </w:r>
      <w:proofErr w:type="spellStart"/>
      <w:r w:rsidR="008A731B" w:rsidRPr="004E59E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8A731B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731B" w:rsidRPr="004E59E6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8A731B" w:rsidRPr="004E5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670" w:rsidRPr="004E59E6">
        <w:rPr>
          <w:rFonts w:ascii="Times New Roman" w:hAnsi="Times New Roman" w:cs="Times New Roman"/>
          <w:sz w:val="24"/>
          <w:szCs w:val="24"/>
          <w:lang w:val="en-US"/>
        </w:rPr>
        <w:t>80%</w:t>
      </w:r>
      <w:r w:rsidRPr="004E59E6">
        <w:rPr>
          <w:rFonts w:ascii="Times New Roman" w:hAnsi="Times New Roman" w:cs="Times New Roman"/>
          <w:sz w:val="24"/>
          <w:szCs w:val="24"/>
        </w:rPr>
        <w:t xml:space="preserve"> dari </w:t>
      </w:r>
      <w:r w:rsidR="005C6920" w:rsidRPr="004E59E6">
        <w:rPr>
          <w:rFonts w:ascii="Times New Roman" w:hAnsi="Times New Roman" w:cs="Times New Roman"/>
          <w:sz w:val="24"/>
          <w:szCs w:val="24"/>
        </w:rPr>
        <w:t>yang dianggarkan</w:t>
      </w:r>
      <w:r w:rsidR="00D9201A" w:rsidRPr="004E59E6">
        <w:rPr>
          <w:rFonts w:ascii="Times New Roman" w:hAnsi="Times New Roman" w:cs="Times New Roman"/>
          <w:sz w:val="24"/>
          <w:szCs w:val="24"/>
        </w:rPr>
        <w:t xml:space="preserve"> yaitu </w:t>
      </w:r>
      <w:r w:rsidR="004E59E6" w:rsidRPr="004E59E6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 Bahan/Material</w:t>
      </w:r>
      <w:r w:rsidR="00391F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yaitu Belanja Bahan Komputer</w:t>
      </w:r>
      <w:r w:rsidR="004E59E6" w:rsidRPr="004E59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1B35BD" w:rsidRPr="004E59E6">
        <w:rPr>
          <w:rFonts w:ascii="Times New Roman" w:hAnsi="Times New Roman" w:cs="Times New Roman"/>
          <w:sz w:val="24"/>
          <w:szCs w:val="24"/>
        </w:rPr>
        <w:t xml:space="preserve">Belanja </w:t>
      </w:r>
      <w:r w:rsidR="00F42CFE" w:rsidRPr="004E59E6">
        <w:rPr>
          <w:rFonts w:ascii="Times New Roman" w:hAnsi="Times New Roman" w:cs="Times New Roman"/>
          <w:sz w:val="24"/>
          <w:szCs w:val="24"/>
        </w:rPr>
        <w:t>Perawatan Kendaraan Bermotor</w:t>
      </w:r>
      <w:r w:rsidR="004E59E6" w:rsidRPr="004E59E6">
        <w:rPr>
          <w:rFonts w:ascii="Times New Roman" w:hAnsi="Times New Roman" w:cs="Times New Roman"/>
          <w:sz w:val="24"/>
          <w:szCs w:val="24"/>
        </w:rPr>
        <w:t xml:space="preserve">, </w:t>
      </w:r>
      <w:r w:rsidR="004E59E6" w:rsidRPr="004E59E6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 Cetak dan Penggandaan, dan Belanja Bantuan Akomodasi/Transportasi</w:t>
      </w:r>
      <w:r w:rsidR="00D9201A" w:rsidRPr="004E59E6">
        <w:rPr>
          <w:rFonts w:ascii="Times New Roman" w:hAnsi="Times New Roman" w:cs="Times New Roman"/>
          <w:sz w:val="24"/>
          <w:szCs w:val="24"/>
        </w:rPr>
        <w:t>.</w:t>
      </w:r>
      <w:r w:rsidR="00391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D6D" w:rsidRPr="001D2D9B" w:rsidRDefault="009358C6" w:rsidP="003427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9B">
        <w:rPr>
          <w:rFonts w:ascii="Times New Roman" w:hAnsi="Times New Roman" w:cs="Times New Roman"/>
          <w:sz w:val="24"/>
          <w:szCs w:val="24"/>
        </w:rPr>
        <w:t>Meskipun demikian,</w:t>
      </w:r>
      <w:r w:rsidR="00FD4AFF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4AFF" w:rsidRPr="001D2D9B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3A52F2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2F2" w:rsidRPr="001D2D9B">
        <w:rPr>
          <w:rFonts w:ascii="Times New Roman" w:hAnsi="Times New Roman" w:cs="Times New Roman"/>
          <w:sz w:val="24"/>
          <w:szCs w:val="24"/>
          <w:lang w:val="en-US"/>
        </w:rPr>
        <w:t>Bappeda</w:t>
      </w:r>
      <w:proofErr w:type="spellEnd"/>
      <w:r w:rsidR="003A52F2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Kota Yogyakarta </w:t>
      </w:r>
      <w:proofErr w:type="spellStart"/>
      <w:r w:rsidR="003A52F2" w:rsidRPr="001D2D9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3A52F2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9E6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396004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D9B">
        <w:rPr>
          <w:rFonts w:ascii="Times New Roman" w:hAnsi="Times New Roman" w:cs="Times New Roman"/>
          <w:sz w:val="24"/>
          <w:szCs w:val="24"/>
        </w:rPr>
        <w:t xml:space="preserve">tetap </w:t>
      </w:r>
      <w:proofErr w:type="spellStart"/>
      <w:r w:rsidR="00396004" w:rsidRPr="001D2D9B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396004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004" w:rsidRPr="001D2D9B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="00396004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7727" w:rsidRPr="001D2D9B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FF7727" w:rsidRPr="001D2D9B">
        <w:rPr>
          <w:rFonts w:ascii="Times New Roman" w:hAnsi="Times New Roman" w:cs="Times New Roman"/>
          <w:sz w:val="24"/>
          <w:szCs w:val="24"/>
          <w:lang w:val="en-US"/>
        </w:rPr>
        <w:t>elaksanaan</w:t>
      </w:r>
      <w:proofErr w:type="spellEnd"/>
      <w:r w:rsidR="00FF7727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727" w:rsidRPr="001D2D9B">
        <w:rPr>
          <w:rFonts w:ascii="Times New Roman" w:hAnsi="Times New Roman" w:cs="Times New Roman"/>
          <w:sz w:val="24"/>
          <w:szCs w:val="24"/>
        </w:rPr>
        <w:t xml:space="preserve">kegiatan-kegiatan sudah sesuai dengan perencanaan walaupun </w:t>
      </w:r>
      <w:r w:rsidR="00632F57" w:rsidRPr="001D2D9B">
        <w:rPr>
          <w:rFonts w:ascii="Times New Roman" w:hAnsi="Times New Roman" w:cs="Times New Roman"/>
          <w:sz w:val="24"/>
          <w:szCs w:val="24"/>
        </w:rPr>
        <w:t xml:space="preserve">penyerapaan anggaran </w:t>
      </w:r>
      <w:proofErr w:type="spellStart"/>
      <w:r w:rsidR="00FF7727" w:rsidRPr="001D2D9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FF7727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727" w:rsidRPr="001D2D9B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FF7727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target</w:t>
      </w:r>
      <w:r w:rsidR="00632F57" w:rsidRPr="001D2D9B">
        <w:rPr>
          <w:rFonts w:ascii="Times New Roman" w:hAnsi="Times New Roman" w:cs="Times New Roman"/>
          <w:sz w:val="24"/>
          <w:szCs w:val="24"/>
        </w:rPr>
        <w:t xml:space="preserve">. </w:t>
      </w:r>
      <w:r w:rsidRPr="001D2D9B">
        <w:rPr>
          <w:rFonts w:ascii="Times New Roman" w:hAnsi="Times New Roman" w:cs="Times New Roman"/>
          <w:sz w:val="24"/>
          <w:szCs w:val="24"/>
        </w:rPr>
        <w:t xml:space="preserve">Penyerapan anggaran tidak mencapai 100% karena </w:t>
      </w:r>
      <w:r w:rsidR="005D771D" w:rsidRPr="001D2D9B">
        <w:rPr>
          <w:rFonts w:ascii="Times New Roman" w:hAnsi="Times New Roman" w:cs="Times New Roman"/>
          <w:sz w:val="24"/>
          <w:szCs w:val="24"/>
        </w:rPr>
        <w:t>dalam pelaksanaan kegiatan</w:t>
      </w:r>
      <w:r w:rsidR="00632F57" w:rsidRPr="001D2D9B">
        <w:rPr>
          <w:rFonts w:ascii="Times New Roman" w:hAnsi="Times New Roman" w:cs="Times New Roman"/>
          <w:sz w:val="24"/>
          <w:szCs w:val="24"/>
        </w:rPr>
        <w:t xml:space="preserve"> </w:t>
      </w:r>
      <w:r w:rsidRPr="001D2D9B">
        <w:rPr>
          <w:rFonts w:ascii="Times New Roman" w:hAnsi="Times New Roman" w:cs="Times New Roman"/>
          <w:sz w:val="24"/>
          <w:szCs w:val="24"/>
        </w:rPr>
        <w:t>penggunaan anggaran disesuaikan dengan kebutuhan</w:t>
      </w:r>
      <w:r w:rsidR="003427F4" w:rsidRPr="001D2D9B">
        <w:rPr>
          <w:rFonts w:ascii="Times New Roman" w:hAnsi="Times New Roman" w:cs="Times New Roman"/>
          <w:sz w:val="24"/>
          <w:szCs w:val="24"/>
        </w:rPr>
        <w:t xml:space="preserve">. </w:t>
      </w:r>
      <w:r w:rsidR="00391FE8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 Bahan Komputer</w:t>
      </w:r>
      <w:r w:rsidR="00391FE8" w:rsidRPr="004E59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391FE8" w:rsidRPr="004E59E6">
        <w:rPr>
          <w:rFonts w:ascii="Times New Roman" w:hAnsi="Times New Roman" w:cs="Times New Roman"/>
          <w:sz w:val="24"/>
          <w:szCs w:val="24"/>
        </w:rPr>
        <w:t xml:space="preserve">Belanja Perawatan Kendaraan Bermotor, </w:t>
      </w:r>
      <w:r w:rsidR="00391FE8">
        <w:rPr>
          <w:rFonts w:ascii="Times New Roman" w:hAnsi="Times New Roman" w:cs="Times New Roman"/>
          <w:sz w:val="24"/>
          <w:szCs w:val="24"/>
        </w:rPr>
        <w:t xml:space="preserve">dan </w:t>
      </w:r>
      <w:r w:rsidR="00391FE8" w:rsidRPr="004E59E6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 Cetak dan Penggandaan</w:t>
      </w:r>
      <w:r w:rsidR="00391FE8">
        <w:rPr>
          <w:rFonts w:ascii="Times New Roman" w:hAnsi="Times New Roman" w:cs="Times New Roman"/>
          <w:sz w:val="24"/>
          <w:szCs w:val="24"/>
        </w:rPr>
        <w:t xml:space="preserve"> </w:t>
      </w:r>
      <w:r w:rsidR="00E6014F">
        <w:rPr>
          <w:rFonts w:ascii="Times New Roman" w:hAnsi="Times New Roman" w:cs="Times New Roman"/>
          <w:sz w:val="24"/>
          <w:szCs w:val="24"/>
        </w:rPr>
        <w:t>benar-benar</w:t>
      </w:r>
      <w:r w:rsidR="003427F4" w:rsidRPr="001D2D9B">
        <w:rPr>
          <w:rFonts w:ascii="Times New Roman" w:hAnsi="Times New Roman" w:cs="Times New Roman"/>
          <w:sz w:val="24"/>
          <w:szCs w:val="24"/>
        </w:rPr>
        <w:t xml:space="preserve"> disesuaikan </w:t>
      </w:r>
      <w:r w:rsidR="00391FE8">
        <w:rPr>
          <w:rFonts w:ascii="Times New Roman" w:hAnsi="Times New Roman" w:cs="Times New Roman"/>
          <w:sz w:val="24"/>
          <w:szCs w:val="24"/>
        </w:rPr>
        <w:t>dengan penggunaan dan kebutuhannya</w:t>
      </w:r>
      <w:r w:rsidR="00632F57" w:rsidRPr="001D2D9B">
        <w:rPr>
          <w:rFonts w:ascii="Times New Roman" w:hAnsi="Times New Roman" w:cs="Times New Roman"/>
          <w:sz w:val="24"/>
          <w:szCs w:val="24"/>
        </w:rPr>
        <w:t>.</w:t>
      </w:r>
      <w:r w:rsidR="003E03DD">
        <w:rPr>
          <w:rFonts w:ascii="Times New Roman" w:hAnsi="Times New Roman" w:cs="Times New Roman"/>
          <w:sz w:val="24"/>
          <w:szCs w:val="24"/>
        </w:rPr>
        <w:t xml:space="preserve"> </w:t>
      </w:r>
      <w:r w:rsidR="00391FE8">
        <w:rPr>
          <w:rFonts w:ascii="Times New Roman" w:hAnsi="Times New Roman" w:cs="Times New Roman"/>
          <w:sz w:val="24"/>
          <w:szCs w:val="24"/>
        </w:rPr>
        <w:t xml:space="preserve">Kemudian Belanja Bantuan Akomodasi/Transportasi tidak terserap dengan maksimal karena penggunaannya disesuaikan dengan jumlah peserta sosialisasi/workshop/seminar/diseminasi yang hadir. </w:t>
      </w:r>
      <w:r w:rsidR="00632F57" w:rsidRPr="001D2D9B">
        <w:rPr>
          <w:rFonts w:ascii="Times New Roman" w:hAnsi="Times New Roman" w:cs="Times New Roman"/>
          <w:sz w:val="24"/>
          <w:szCs w:val="24"/>
        </w:rPr>
        <w:t xml:space="preserve"> </w:t>
      </w:r>
      <w:r w:rsidRPr="001D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DD" w:rsidRDefault="001B35BD" w:rsidP="00E601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id-ID"/>
        </w:rPr>
      </w:pPr>
      <w:r w:rsidRPr="001D2D9B">
        <w:rPr>
          <w:rFonts w:ascii="Times New Roman" w:hAnsi="Times New Roman" w:cs="Times New Roman"/>
          <w:sz w:val="24"/>
          <w:szCs w:val="24"/>
        </w:rPr>
        <w:t xml:space="preserve">Belanja Modal </w:t>
      </w:r>
      <w:r w:rsidR="00665623" w:rsidRPr="001D2D9B">
        <w:rPr>
          <w:rFonts w:ascii="Times New Roman" w:hAnsi="Times New Roman" w:cs="Times New Roman"/>
          <w:sz w:val="24"/>
          <w:szCs w:val="24"/>
        </w:rPr>
        <w:t xml:space="preserve">tahun </w:t>
      </w:r>
      <w:r w:rsidR="004E59E6">
        <w:rPr>
          <w:rFonts w:ascii="Times New Roman" w:hAnsi="Times New Roman" w:cs="Times New Roman"/>
          <w:sz w:val="24"/>
          <w:szCs w:val="24"/>
        </w:rPr>
        <w:t>2019</w:t>
      </w:r>
      <w:r w:rsidR="00665623" w:rsidRPr="001D2D9B">
        <w:rPr>
          <w:rFonts w:ascii="Times New Roman" w:hAnsi="Times New Roman" w:cs="Times New Roman"/>
          <w:sz w:val="24"/>
          <w:szCs w:val="24"/>
        </w:rPr>
        <w:t xml:space="preserve"> </w:t>
      </w:r>
      <w:r w:rsidRPr="001D2D9B">
        <w:rPr>
          <w:rFonts w:ascii="Times New Roman" w:hAnsi="Times New Roman" w:cs="Times New Roman"/>
          <w:sz w:val="24"/>
          <w:szCs w:val="24"/>
        </w:rPr>
        <w:t xml:space="preserve">terealisasi sebesar </w:t>
      </w:r>
      <w:r w:rsidR="00665623" w:rsidRPr="00D9201A">
        <w:rPr>
          <w:rFonts w:ascii="Times New Roman" w:hAnsi="Times New Roman" w:cs="Times New Roman"/>
          <w:sz w:val="24"/>
          <w:szCs w:val="24"/>
        </w:rPr>
        <w:t xml:space="preserve">Rp </w:t>
      </w:r>
      <w:r w:rsidR="00391FE8" w:rsidRPr="00E307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1.759.555.400,00 </w:t>
      </w:r>
      <w:r w:rsidR="00665623" w:rsidRPr="00E307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atau </w:t>
      </w:r>
      <w:r w:rsidR="00391FE8" w:rsidRPr="00E3075F">
        <w:rPr>
          <w:rFonts w:ascii="Times New Roman" w:hAnsi="Times New Roman" w:cs="Times New Roman"/>
          <w:bCs/>
          <w:color w:val="000000"/>
          <w:sz w:val="24"/>
          <w:szCs w:val="24"/>
        </w:rPr>
        <w:t>98,07</w:t>
      </w:r>
      <w:r w:rsidR="003427F4" w:rsidRPr="00E307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3427F4" w:rsidRPr="001D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5623" w:rsidRPr="001D2D9B">
        <w:rPr>
          <w:rFonts w:ascii="Times New Roman" w:hAnsi="Times New Roman" w:cs="Times New Roman"/>
          <w:sz w:val="24"/>
          <w:szCs w:val="24"/>
        </w:rPr>
        <w:t xml:space="preserve">dari target. </w:t>
      </w:r>
      <w:r w:rsidR="00391FE8">
        <w:rPr>
          <w:rFonts w:ascii="Times New Roman" w:hAnsi="Times New Roman" w:cs="Times New Roman"/>
          <w:sz w:val="24"/>
          <w:szCs w:val="24"/>
        </w:rPr>
        <w:t>A</w:t>
      </w:r>
      <w:r w:rsidR="007B5F87">
        <w:rPr>
          <w:rFonts w:ascii="Times New Roman" w:hAnsi="Times New Roman" w:cs="Times New Roman"/>
          <w:sz w:val="24"/>
          <w:szCs w:val="24"/>
        </w:rPr>
        <w:t>nggaran Belanja M</w:t>
      </w:r>
      <w:r w:rsidR="00665623" w:rsidRPr="001D2D9B">
        <w:rPr>
          <w:rFonts w:ascii="Times New Roman" w:hAnsi="Times New Roman" w:cs="Times New Roman"/>
          <w:sz w:val="24"/>
          <w:szCs w:val="24"/>
        </w:rPr>
        <w:t xml:space="preserve">odal tahun </w:t>
      </w:r>
      <w:r w:rsidR="004E59E6">
        <w:rPr>
          <w:rFonts w:ascii="Times New Roman" w:hAnsi="Times New Roman" w:cs="Times New Roman"/>
          <w:sz w:val="24"/>
          <w:szCs w:val="24"/>
        </w:rPr>
        <w:t>2019</w:t>
      </w:r>
      <w:r w:rsidR="00665623" w:rsidRPr="001D2D9B">
        <w:rPr>
          <w:rFonts w:ascii="Times New Roman" w:hAnsi="Times New Roman" w:cs="Times New Roman"/>
          <w:sz w:val="24"/>
          <w:szCs w:val="24"/>
        </w:rPr>
        <w:t xml:space="preserve"> tidak dapat terserap sebesar 100% </w:t>
      </w:r>
      <w:r w:rsidR="00FF7727" w:rsidRPr="001D2D9B">
        <w:rPr>
          <w:rFonts w:ascii="Times New Roman" w:hAnsi="Times New Roman" w:cs="Times New Roman"/>
          <w:sz w:val="24"/>
          <w:szCs w:val="24"/>
        </w:rPr>
        <w:t xml:space="preserve">karena </w:t>
      </w:r>
      <w:r w:rsidR="00E3075F">
        <w:rPr>
          <w:rFonts w:ascii="Times New Roman" w:hAnsi="Times New Roman" w:cs="Times New Roman"/>
          <w:sz w:val="24"/>
          <w:szCs w:val="24"/>
        </w:rPr>
        <w:t>beberapa hal yaitu 1) A</w:t>
      </w:r>
      <w:r w:rsidR="00FF7727" w:rsidRPr="001D2D9B">
        <w:rPr>
          <w:rFonts w:ascii="Times New Roman" w:hAnsi="Times New Roman" w:cs="Times New Roman"/>
          <w:sz w:val="24"/>
          <w:szCs w:val="24"/>
        </w:rPr>
        <w:t>nggaran</w:t>
      </w:r>
      <w:r w:rsidR="00E3075F">
        <w:rPr>
          <w:rFonts w:ascii="Times New Roman" w:hAnsi="Times New Roman" w:cs="Times New Roman"/>
          <w:sz w:val="24"/>
          <w:szCs w:val="24"/>
        </w:rPr>
        <w:t xml:space="preserve"> Belanja Modal Buku Perpustakaan tidak direalisasikan karena pada tahun 2019, ruang Perpustakaan Bappeda Kota Yogyakarta sedang dalam proses penataan dan pengkodean buku-buku; 2)</w:t>
      </w:r>
      <w:r w:rsidR="00FF7727" w:rsidRPr="001D2D9B">
        <w:rPr>
          <w:rFonts w:ascii="Times New Roman" w:hAnsi="Times New Roman" w:cs="Times New Roman"/>
          <w:sz w:val="24"/>
          <w:szCs w:val="24"/>
        </w:rPr>
        <w:t xml:space="preserve"> </w:t>
      </w:r>
      <w:r w:rsidR="00E3075F" w:rsidRPr="00B372B9">
        <w:rPr>
          <w:rFonts w:ascii="Times New Roman" w:eastAsia="Times New Roman" w:hAnsi="Times New Roman" w:cs="Times New Roman"/>
          <w:szCs w:val="24"/>
          <w:lang w:eastAsia="id-ID"/>
        </w:rPr>
        <w:t>Belanja Modal Peralatan dan Mesin</w:t>
      </w:r>
      <w:r w:rsidR="00E3075F">
        <w:rPr>
          <w:rFonts w:ascii="Times New Roman" w:eastAsia="Times New Roman" w:hAnsi="Times New Roman" w:cs="Times New Roman"/>
          <w:szCs w:val="24"/>
          <w:lang w:eastAsia="id-ID"/>
        </w:rPr>
        <w:t xml:space="preserve"> dan </w:t>
      </w:r>
      <w:r w:rsidR="00E3075F" w:rsidRPr="00B372B9">
        <w:rPr>
          <w:rFonts w:ascii="Times New Roman" w:eastAsia="Times New Roman" w:hAnsi="Times New Roman" w:cs="Times New Roman"/>
          <w:szCs w:val="24"/>
          <w:lang w:eastAsia="id-ID"/>
        </w:rPr>
        <w:t>Belanja Modal Gedung dan Bangunan</w:t>
      </w:r>
      <w:r w:rsidR="00FF7727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727" w:rsidRPr="001D2D9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FF7727" w:rsidRPr="001D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727" w:rsidRPr="001D2D9B">
        <w:rPr>
          <w:rFonts w:ascii="Times New Roman" w:hAnsi="Times New Roman" w:cs="Times New Roman"/>
          <w:sz w:val="24"/>
          <w:szCs w:val="24"/>
        </w:rPr>
        <w:t>terserap 100%</w:t>
      </w:r>
      <w:r w:rsidR="00C428A1">
        <w:rPr>
          <w:rFonts w:ascii="Times New Roman" w:hAnsi="Times New Roman" w:cs="Times New Roman"/>
          <w:sz w:val="24"/>
          <w:szCs w:val="24"/>
        </w:rPr>
        <w:t xml:space="preserve"> karena terdapat</w:t>
      </w:r>
      <w:r w:rsidR="003E03DD">
        <w:rPr>
          <w:rFonts w:ascii="Times New Roman" w:hAnsi="Times New Roman" w:cs="Times New Roman"/>
          <w:sz w:val="24"/>
          <w:szCs w:val="24"/>
        </w:rPr>
        <w:t xml:space="preserve"> sisa </w:t>
      </w:r>
      <w:r w:rsidR="00C428A1">
        <w:rPr>
          <w:rFonts w:ascii="Times New Roman" w:hAnsi="Times New Roman" w:cs="Times New Roman"/>
          <w:sz w:val="24"/>
          <w:szCs w:val="24"/>
        </w:rPr>
        <w:t>dari selisih</w:t>
      </w:r>
      <w:r w:rsidR="003E03DD">
        <w:rPr>
          <w:rFonts w:ascii="Times New Roman" w:hAnsi="Times New Roman" w:cs="Times New Roman"/>
          <w:sz w:val="24"/>
          <w:szCs w:val="24"/>
        </w:rPr>
        <w:t xml:space="preserve"> antara</w:t>
      </w:r>
      <w:r w:rsidR="00C428A1">
        <w:rPr>
          <w:rFonts w:ascii="Times New Roman" w:hAnsi="Times New Roman" w:cs="Times New Roman"/>
          <w:sz w:val="24"/>
          <w:szCs w:val="24"/>
        </w:rPr>
        <w:t xml:space="preserve"> harga barang yang ada di lapangan</w:t>
      </w:r>
      <w:r w:rsidR="003E03DD">
        <w:rPr>
          <w:rFonts w:ascii="Times New Roman" w:hAnsi="Times New Roman" w:cs="Times New Roman"/>
          <w:sz w:val="24"/>
          <w:szCs w:val="24"/>
        </w:rPr>
        <w:t xml:space="preserve"> dan harga yang dianggarkan</w:t>
      </w:r>
      <w:r w:rsidR="00FF7727" w:rsidRPr="001D2D9B">
        <w:rPr>
          <w:rFonts w:ascii="Times New Roman" w:hAnsi="Times New Roman" w:cs="Times New Roman"/>
          <w:sz w:val="24"/>
          <w:szCs w:val="24"/>
        </w:rPr>
        <w:t>.</w:t>
      </w:r>
      <w:r w:rsidR="005C6920">
        <w:rPr>
          <w:rFonts w:ascii="Times New Roman" w:hAnsi="Times New Roman" w:cs="Times New Roman"/>
          <w:sz w:val="24"/>
          <w:szCs w:val="24"/>
        </w:rPr>
        <w:t xml:space="preserve"> </w:t>
      </w:r>
      <w:r w:rsidR="003E03DD">
        <w:rPr>
          <w:rFonts w:ascii="Times New Roman" w:hAnsi="Times New Roman" w:cs="Times New Roman"/>
          <w:sz w:val="24"/>
          <w:szCs w:val="24"/>
        </w:rPr>
        <w:t xml:space="preserve">Sedangkan untuk </w:t>
      </w:r>
      <w:r w:rsidR="003E03DD">
        <w:rPr>
          <w:rFonts w:ascii="Times New Roman" w:eastAsia="Times New Roman" w:hAnsi="Times New Roman" w:cs="Times New Roman"/>
          <w:szCs w:val="24"/>
          <w:lang w:eastAsia="id-ID"/>
        </w:rPr>
        <w:t>Belanja Modal Jasa Konsultasi terlaksana 100% baik secara fisik maupun keuangan.</w:t>
      </w:r>
    </w:p>
    <w:p w:rsidR="0009064C" w:rsidRDefault="005C6920" w:rsidP="00E601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Belanja Modal yang dilaksanakan pada tahun </w:t>
      </w:r>
      <w:r w:rsidR="004E59E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yaitu Belanja Modal </w:t>
      </w:r>
      <w:r w:rsidR="003E03DD">
        <w:rPr>
          <w:rFonts w:ascii="Times New Roman" w:hAnsi="Times New Roman" w:cs="Times New Roman"/>
          <w:sz w:val="24"/>
          <w:szCs w:val="24"/>
        </w:rPr>
        <w:t xml:space="preserve">Papan Informasi, Belanja Modal Pengadaan Almari, Belanja Modal Mesin Penghisap Debu, Belanja Modal </w:t>
      </w:r>
      <w:r w:rsidR="004E6725">
        <w:rPr>
          <w:rFonts w:ascii="Times New Roman" w:hAnsi="Times New Roman" w:cs="Times New Roman"/>
          <w:sz w:val="24"/>
          <w:szCs w:val="24"/>
        </w:rPr>
        <w:t>Pengadaan Komputer, Belanja Modal Pengadaan Mebelair,  Belanja Modal Pengadaan Peralatan Dapur, dan Belanja Modal Pengadaan Alat-Alat Studio.</w:t>
      </w:r>
    </w:p>
    <w:p w:rsidR="003E03DD" w:rsidRPr="001D2D9B" w:rsidRDefault="003E03DD" w:rsidP="003E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FF" w:rsidRPr="001D35A9" w:rsidRDefault="0019429E" w:rsidP="001942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5A9">
        <w:rPr>
          <w:rFonts w:ascii="Times New Roman" w:hAnsi="Times New Roman" w:cs="Times New Roman"/>
          <w:b/>
          <w:sz w:val="24"/>
          <w:szCs w:val="24"/>
          <w:u w:val="single"/>
        </w:rPr>
        <w:t>Capaian Kinerja Per Kegiatan</w:t>
      </w:r>
      <w:r w:rsidR="001D3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522"/>
        <w:gridCol w:w="1756"/>
        <w:gridCol w:w="1591"/>
        <w:gridCol w:w="1586"/>
        <w:gridCol w:w="2638"/>
      </w:tblGrid>
      <w:tr w:rsidR="0005766F" w:rsidRPr="0005766F" w:rsidTr="0030027F">
        <w:trPr>
          <w:trHeight w:val="585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66F" w:rsidRPr="0005766F" w:rsidRDefault="0005766F" w:rsidP="003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KEGIATAN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66F" w:rsidRPr="0005766F" w:rsidRDefault="0005766F" w:rsidP="003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ANGGARAN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66F" w:rsidRPr="0005766F" w:rsidRDefault="0005766F" w:rsidP="003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REALISASI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66F" w:rsidRPr="0005766F" w:rsidRDefault="0005766F" w:rsidP="003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PERSENTASE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5766F" w:rsidRPr="0005766F" w:rsidRDefault="0005766F" w:rsidP="0030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PENJELASAN</w:t>
            </w:r>
          </w:p>
        </w:tc>
      </w:tr>
      <w:tr w:rsidR="00095C88" w:rsidRPr="0005766F" w:rsidTr="00DC2220">
        <w:trPr>
          <w:trHeight w:val="30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Penyediaan Rapat-rapat Koordinasi dan Konsultasi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334.775.000,00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334.749.234,00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99,99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Seluruh Kegiatan sudah dilaksanakan 100% dengan menyesuaikan kebutuhan</w:t>
            </w:r>
          </w:p>
        </w:tc>
      </w:tr>
      <w:tr w:rsidR="0005766F" w:rsidRPr="0005766F" w:rsidTr="00DC2220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DC2220">
        <w:trPr>
          <w:trHeight w:val="495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95C88" w:rsidRPr="0005766F" w:rsidTr="00DC2220">
        <w:trPr>
          <w:trHeight w:val="30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Penyediaan Jasa, Peralatan dan Perlengkapan Kantor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1.073.527.000,00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998.998.112,00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93,06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Seluruh Kegiatan sudah dilaksanakan 100% dengan menyesuaikan kebutuhan</w:t>
            </w:r>
          </w:p>
        </w:tc>
      </w:tr>
      <w:tr w:rsidR="0005766F" w:rsidRPr="0005766F" w:rsidTr="00DC2220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DC2220">
        <w:trPr>
          <w:trHeight w:val="555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DC2220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331D92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95C88" w:rsidRPr="0005766F" w:rsidTr="00DC2220">
        <w:trPr>
          <w:trHeight w:val="57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Pemeliharaan Rutin/Berkala Gedung/Bangunan Kantor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302.474.000,00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290.487.800,00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96,04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Seluruh Kegiatan sudah dilaksanakan sesuai dengan perencanaan</w:t>
            </w:r>
          </w:p>
        </w:tc>
      </w:tr>
      <w:tr w:rsidR="0005766F" w:rsidRPr="0005766F" w:rsidTr="00DC2220">
        <w:trPr>
          <w:trHeight w:val="39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DC2220">
        <w:trPr>
          <w:trHeight w:val="36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95C88" w:rsidRPr="0005766F" w:rsidTr="00DC2220">
        <w:trPr>
          <w:trHeight w:val="30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Pemeliharaan Rutin/Berkala Kendaraan Dinas/Operasional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148.410.000,00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100.675.641,00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67,84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33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Seluruh Kegiatan sudah dilaksanakan 100%, namun untuk kegiatan penggantian suku cadang</w:t>
            </w:r>
            <w:r w:rsidR="00331D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dan pengisian pelumas/bbm</w:t>
            </w: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tidak bisa terserap </w:t>
            </w:r>
            <w:r w:rsidR="00331D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secara baik </w:t>
            </w: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karena menyesuaika</w:t>
            </w:r>
            <w:r w:rsidR="00331D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</w:t>
            </w: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kebutuhan kendaraan dinas. </w:t>
            </w:r>
          </w:p>
        </w:tc>
      </w:tr>
      <w:tr w:rsidR="0005766F" w:rsidRPr="0005766F" w:rsidTr="00DC2220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331D92">
        <w:trPr>
          <w:trHeight w:val="191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95C88" w:rsidRPr="0005766F" w:rsidTr="00DC2220">
        <w:trPr>
          <w:trHeight w:val="1408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Program Peningkatan Kapasitas Sumber Daya Aparatur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15.990.000,00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15.120.000,00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94,56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33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</w:t>
            </w: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eluruh kegiatan sudah dilaksanakan 100% </w:t>
            </w:r>
          </w:p>
        </w:tc>
      </w:tr>
      <w:tr w:rsidR="0005766F" w:rsidRPr="0005766F" w:rsidTr="00DC2220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30027F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95C88" w:rsidRPr="0005766F" w:rsidTr="00DC2220">
        <w:trPr>
          <w:trHeight w:val="30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095C88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Penyusunan Dokumen Perencanaan, Pengendalian dan Laporan Capaian Kinerja SKPD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11.199.000,00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10.621.600,00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88" w:rsidRPr="00331D92" w:rsidRDefault="00095C8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94,84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88" w:rsidRPr="0005766F" w:rsidRDefault="00331D92" w:rsidP="006E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Seluruh Kegiatan sudah dilaksanakan sesuai dengan perencanaan</w:t>
            </w:r>
          </w:p>
        </w:tc>
      </w:tr>
      <w:tr w:rsidR="0005766F" w:rsidRPr="0005766F" w:rsidTr="00DC2220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331D92">
        <w:trPr>
          <w:trHeight w:val="926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30027F">
        <w:trPr>
          <w:trHeight w:val="34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30027F" w:rsidRDefault="00331D92" w:rsidP="0030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Perencanaan dan Pengendalian Perindustrian, Perdagangan, Pertanian dan Pangan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59.379.000,00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56.802.600,00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95,66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16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30027F">
        <w:trPr>
          <w:trHeight w:val="34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331D92">
        <w:trPr>
          <w:trHeight w:val="85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260063">
        <w:trPr>
          <w:trHeight w:val="807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Perencanaan dan Pengendalian Pariwisata, Koperasi UKM, Tenaga Kerja dan Transmigrasi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252.014.000,00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248.463.620,00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98,59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16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30027F">
        <w:trPr>
          <w:trHeight w:val="34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30027F">
        <w:trPr>
          <w:trHeight w:val="34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30027F">
        <w:trPr>
          <w:trHeight w:val="34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Perencanaan dan Pengendalian Ekonomi Daerah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473.180.000,00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448.464.740,00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94,78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164746" w:rsidRDefault="00331D92" w:rsidP="0016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rencana.</w:t>
            </w:r>
          </w:p>
        </w:tc>
      </w:tr>
      <w:tr w:rsidR="0005766F" w:rsidRPr="0005766F" w:rsidTr="00DC2220">
        <w:trPr>
          <w:trHeight w:val="465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164746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30027F">
        <w:trPr>
          <w:trHeight w:val="1191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164746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164746">
              <w:rPr>
                <w:rFonts w:ascii="Times New Roman" w:eastAsia="Times New Roman" w:hAnsi="Times New Roman" w:cs="Times New Roman"/>
                <w:lang w:eastAsia="id-ID"/>
              </w:rPr>
              <w:t>Perencanaan dan Pengendalian Perhubungan dan Kominfo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81.999.000,00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80.181.420,00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97,78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164746" w:rsidRDefault="00331D92" w:rsidP="00331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164746">
              <w:rPr>
                <w:rFonts w:ascii="Times New Roman" w:eastAsia="Times New Roman" w:hAnsi="Times New Roman" w:cs="Times New Roman"/>
                <w:lang w:eastAsia="id-ID"/>
              </w:rPr>
              <w:t xml:space="preserve">Terlaksana sesuai rencana. </w:t>
            </w:r>
          </w:p>
        </w:tc>
      </w:tr>
      <w:tr w:rsidR="0005766F" w:rsidRPr="0005766F" w:rsidTr="00DC2220">
        <w:trPr>
          <w:trHeight w:val="72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260063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DC2220">
        <w:trPr>
          <w:trHeight w:val="51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Perencanaan dan Pengendalian Pekerjaan Umum dan Permukiman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372.421.000,00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372.412.120,00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99,99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16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69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575303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DC2220">
        <w:trPr>
          <w:trHeight w:val="45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Perencanaan dan Pengendalian  Tata ruang, Pertanahan dan Lingkungan Hidup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155.649.000,00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155.640.620,00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99,99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575303" w:rsidRDefault="00331D92" w:rsidP="0057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530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Terlaksana sesuai rencana.</w:t>
            </w:r>
          </w:p>
        </w:tc>
      </w:tr>
      <w:tr w:rsidR="0005766F" w:rsidRPr="0005766F" w:rsidTr="00DC2220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766F" w:rsidRPr="0005766F" w:rsidTr="00575303">
        <w:trPr>
          <w:trHeight w:val="43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31D92" w:rsidRPr="0005766F" w:rsidTr="00DC2220">
        <w:trPr>
          <w:trHeight w:val="555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Perencanaan dan Pengendalian Pendidikan dan Kebudayaan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48.204.000,00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47.543.620,00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98,63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57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645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575303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DC2220">
        <w:trPr>
          <w:trHeight w:val="555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Perencanaan dan Pengendalian Kesejahteraan Rakyat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400.694.000,00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397.281.126,00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99,15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57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72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575303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DC2220">
        <w:trPr>
          <w:trHeight w:val="585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Perencanaan dan Pengendalian Aparatur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45.219.000,00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45.211.620,00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99,98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555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575303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DC2220">
        <w:trPr>
          <w:trHeight w:val="30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Perencanaan Program Pembangunan Daerah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415.387.000,00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408.976.540,00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98,46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795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575303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DC2220">
        <w:trPr>
          <w:trHeight w:val="615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Pengendalian  Program Pembangunan Daerah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124.737.000,00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119.705.640,00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95,97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735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575303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DC2220">
        <w:trPr>
          <w:trHeight w:val="30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Pengelolaan dan Analisa Data Perencanaan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183.081.000,00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178.861.640,00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97,70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6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766F" w:rsidRPr="0005766F" w:rsidTr="00575303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31D92" w:rsidRPr="0005766F" w:rsidTr="0030027F">
        <w:trPr>
          <w:trHeight w:val="253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Penelitian Strategis Pembangunan Daerah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559.041.000,00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533.890.190,00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95,50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144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260063">
        <w:trPr>
          <w:trHeight w:val="25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30027F">
        <w:trPr>
          <w:trHeight w:val="253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Optimalisasi dan Pengembangan Kebijakan Penanganan Isu Strategis</w:t>
            </w:r>
          </w:p>
          <w:p w:rsidR="00331D92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331D92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331D92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815.759.000,00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772.759.500,00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94,73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05766F" w:rsidRPr="0005766F" w:rsidTr="00260063">
        <w:trPr>
          <w:trHeight w:val="815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331D92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31D92" w:rsidRPr="0005766F" w:rsidTr="00DC2220">
        <w:trPr>
          <w:trHeight w:val="300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Pemantapan Inovasi Daerah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485.628.000,00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466.576.785,00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92" w:rsidRPr="00331D92" w:rsidRDefault="00331D9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31D92">
              <w:rPr>
                <w:rFonts w:ascii="Times New Roman" w:hAnsi="Times New Roman" w:cs="Times New Roman"/>
                <w:bCs/>
                <w:color w:val="000000"/>
              </w:rPr>
              <w:t xml:space="preserve">96,08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92" w:rsidRPr="0005766F" w:rsidRDefault="00331D92" w:rsidP="000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766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Terlaksana sesuai rencana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</w:tc>
      </w:tr>
      <w:tr w:rsidR="0005766F" w:rsidRPr="0005766F" w:rsidTr="00DC2220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05766F" w:rsidRPr="0005766F" w:rsidTr="00DC2220">
        <w:trPr>
          <w:trHeight w:val="345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87410B" w:rsidRDefault="0087410B" w:rsidP="00310CFF">
      <w:pPr>
        <w:jc w:val="both"/>
        <w:rPr>
          <w:rFonts w:ascii="Arial" w:hAnsi="Arial" w:cs="Arial"/>
          <w:b/>
          <w:u w:val="single"/>
        </w:rPr>
      </w:pPr>
    </w:p>
    <w:p w:rsidR="00310CFF" w:rsidRPr="001D2D9B" w:rsidRDefault="00575303" w:rsidP="00310CF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</w:t>
      </w:r>
      <w:r w:rsidR="008F0468" w:rsidRPr="001D2D9B">
        <w:rPr>
          <w:rFonts w:ascii="Arial" w:hAnsi="Arial" w:cs="Arial"/>
          <w:b/>
          <w:u w:val="single"/>
        </w:rPr>
        <w:t>APORAN OPERASIONAL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985"/>
        <w:gridCol w:w="1843"/>
        <w:gridCol w:w="1984"/>
        <w:gridCol w:w="851"/>
      </w:tblGrid>
      <w:tr w:rsidR="00D97F48" w:rsidRPr="0087410B" w:rsidTr="00544DC5">
        <w:trPr>
          <w:trHeight w:val="5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10B" w:rsidRPr="0087410B" w:rsidRDefault="0087410B" w:rsidP="0087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10B" w:rsidRPr="0087410B" w:rsidRDefault="0087410B" w:rsidP="0087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10B" w:rsidRPr="0087410B" w:rsidRDefault="004E59E6" w:rsidP="0087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10B" w:rsidRPr="0087410B" w:rsidRDefault="00260063" w:rsidP="0087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10B" w:rsidRPr="0087410B" w:rsidRDefault="0087410B" w:rsidP="00D9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Kenaikan</w:t>
            </w: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/</w:t>
            </w: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Penurunan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10B" w:rsidRPr="0087410B" w:rsidRDefault="0087410B" w:rsidP="00D9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(%)</w:t>
            </w:r>
          </w:p>
        </w:tc>
      </w:tr>
      <w:tr w:rsidR="00D97F48" w:rsidRPr="0087410B" w:rsidTr="00544DC5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10B" w:rsidRPr="0087410B" w:rsidRDefault="0087410B" w:rsidP="0087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10B" w:rsidRPr="0087410B" w:rsidRDefault="0087410B" w:rsidP="0087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10B" w:rsidRPr="0087410B" w:rsidRDefault="0087410B" w:rsidP="0087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10B" w:rsidRPr="0087410B" w:rsidRDefault="0087410B" w:rsidP="0087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10B" w:rsidRPr="0087410B" w:rsidRDefault="0087410B" w:rsidP="0087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10B" w:rsidRPr="0087410B" w:rsidRDefault="0087410B" w:rsidP="00D9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D97F48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10B" w:rsidRPr="0087410B" w:rsidRDefault="0087410B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10B" w:rsidRPr="0087410B" w:rsidRDefault="0087410B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d-ID"/>
              </w:rPr>
              <w:t>BEBAN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10B" w:rsidRPr="0087410B" w:rsidRDefault="0087410B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10B" w:rsidRPr="0087410B" w:rsidRDefault="0087410B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10B" w:rsidRPr="0087410B" w:rsidRDefault="0087410B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10B" w:rsidRPr="0087410B" w:rsidRDefault="0087410B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816DE4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DE4" w:rsidRPr="0087410B" w:rsidRDefault="00816DE4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DE4" w:rsidRPr="0087410B" w:rsidRDefault="00816DE4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BEBAN OPERASI - 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DE4" w:rsidRPr="00816DE4" w:rsidRDefault="00816DE4" w:rsidP="0081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7.228.614.309,00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DE4" w:rsidRPr="0087410B" w:rsidRDefault="00816DE4" w:rsidP="0081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6.833.858.752,87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DE4" w:rsidRPr="00816DE4" w:rsidRDefault="00816DE4" w:rsidP="0081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394.755.556,13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DE4" w:rsidRDefault="00816DE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5,46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Beban Pegawai - 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2.921.511.525,00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2.797.580.308,00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123.931.217,00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4,24</w:t>
            </w:r>
          </w:p>
        </w:tc>
      </w:tr>
      <w:tr w:rsidR="009A66F3" w:rsidRPr="0087410B" w:rsidTr="009D57AB">
        <w:trPr>
          <w:trHeight w:val="24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9.1.1.01.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Gaji dan Tunjangan - 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2.921.511.525,00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2.797.580.308,00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123.931.217,00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4,24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Beban Barang dan Jasa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4.307.102.784,00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4.036.278.444,87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270.824.339,13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6,29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9.1.2.01.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Bahan Pakai Habis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93.778.162,00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65.518.586,00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28.259.576,00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30,13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9.1.2.02.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Persediaan Bahan/ Material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22.182.850,00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27.926.000,00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(</w:t>
            </w: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5.743.150,00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(</w:t>
            </w: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9A66F3" w:rsidRPr="0087410B" w:rsidTr="00544DC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9.1.2.03.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Jasa Kantor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1.198.314.107,00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1.041.517.128,87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156.796.978,13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13,08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9.1.2.05.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Perawatan Kendaraan Bermotor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100.675.641,00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71.046.604,00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29.629.037,00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29,43</w:t>
            </w:r>
          </w:p>
        </w:tc>
      </w:tr>
      <w:tr w:rsidR="009A66F3" w:rsidRPr="0087410B" w:rsidTr="00544DC5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9.1.2.06.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Cetak dan Penggandaan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207.213.035,00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194.065.975,00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13.147.060,00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6,34</w:t>
            </w:r>
          </w:p>
        </w:tc>
      </w:tr>
      <w:tr w:rsidR="009A66F3" w:rsidRPr="0087410B" w:rsidTr="00544DC5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9.1.2.07</w:t>
            </w: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44DC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Sewa Rumah/Gedung/Gudang/</w:t>
            </w:r>
          </w:p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44DC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Parkir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3.000.000,00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154640" w:rsidRDefault="009A66F3" w:rsidP="00E0451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100,00</w:t>
            </w:r>
          </w:p>
        </w:tc>
      </w:tr>
      <w:tr w:rsidR="009A66F3" w:rsidRPr="0087410B" w:rsidTr="00544DC5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9.1.2.08</w:t>
            </w: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44DC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Sewa Sarana Mobilitas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3.000.000,00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154640" w:rsidRDefault="009A66F3" w:rsidP="00E0451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100,00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Sewa Perlengkapan dan Peralatan Kantor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14.400.000,00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14.400.000,00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0,00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Makanan dan Minuman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731.636.139,00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757.502.136,00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-25.865.997,00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(</w:t>
            </w: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9.1.2.15.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Perjalanan Dinas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274.375.710,00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425.268.859,00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-150.893.149,00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(</w:t>
            </w: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55,00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9.1.2.18.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Pemeliharaan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113.980.100,00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219.680.500,00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-105.700.400,00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(</w:t>
            </w: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92,74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9A66F3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9.1.2.26.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Honorarium Non PNS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647.770.840,00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523.841.856,00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123.928.984,00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19,13</w:t>
            </w:r>
          </w:p>
        </w:tc>
      </w:tr>
      <w:tr w:rsidR="009A66F3" w:rsidRPr="0087410B" w:rsidTr="00544DC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9.1.2.27.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Uang untuk diberikan kepada Pihak Ketiga/Masyarakat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51.601.200,00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13.101.200,00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25,39</w:t>
            </w:r>
          </w:p>
        </w:tc>
      </w:tr>
      <w:tr w:rsidR="009A66F3" w:rsidRPr="0087410B" w:rsidTr="00544D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9.1.2.40.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   e   b   a   n            J   a   s   a            T   e   n   a   g   a Ahli/Instruktur/Narasumber/Moderator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753.000.000,00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657.010.800,00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95.989.200,00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12,75</w:t>
            </w:r>
          </w:p>
        </w:tc>
      </w:tr>
      <w:tr w:rsidR="009A66F3" w:rsidRPr="0087410B" w:rsidTr="00544DC5">
        <w:trPr>
          <w:trHeight w:val="72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9.1.2.42</w:t>
            </w: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6F3" w:rsidRPr="0087410B" w:rsidRDefault="009A66F3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44DC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 Bantuan Transport dan Akomodasi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6F3" w:rsidRPr="0052374C" w:rsidRDefault="009A66F3" w:rsidP="00523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2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92.175.000,00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F3" w:rsidRPr="0087410B" w:rsidRDefault="009A66F3" w:rsidP="00A9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44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92.175.000,00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6F3" w:rsidRPr="009A66F3" w:rsidRDefault="009A66F3" w:rsidP="009A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A6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100,00</w:t>
            </w:r>
          </w:p>
        </w:tc>
      </w:tr>
      <w:tr w:rsidR="00816DE4" w:rsidRPr="0087410B" w:rsidTr="00544DC5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E4" w:rsidRPr="0087410B" w:rsidRDefault="00816DE4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DE4" w:rsidRPr="0087410B" w:rsidRDefault="00816DE4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JUMLAH</w:t>
            </w: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BEBAN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16DE4" w:rsidRPr="00816DE4" w:rsidRDefault="00816DE4" w:rsidP="00E3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7.228.614.309,00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DE4" w:rsidRPr="0087410B" w:rsidRDefault="00816DE4" w:rsidP="00E3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6.833.858.752,87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DE4" w:rsidRPr="00816DE4" w:rsidRDefault="00816DE4" w:rsidP="00E3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394.755.556,13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DE4" w:rsidRDefault="00816DE4" w:rsidP="00E36F4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5,46</w:t>
            </w:r>
          </w:p>
        </w:tc>
      </w:tr>
      <w:tr w:rsidR="00816DE4" w:rsidRPr="0087410B" w:rsidTr="00544DC5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E4" w:rsidRPr="0087410B" w:rsidRDefault="00816DE4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DE4" w:rsidRPr="0087410B" w:rsidRDefault="00816DE4" w:rsidP="0087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SURPLUS/DEFISIT</w:t>
            </w: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DARI</w:t>
            </w:r>
            <w:r w:rsidRPr="0087410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Pr="0087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OPERASI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DE4" w:rsidRPr="00816DE4" w:rsidRDefault="00816DE4" w:rsidP="00E3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81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7.228.614.309,00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DE4" w:rsidRPr="0087410B" w:rsidRDefault="00816DE4" w:rsidP="00E3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87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6.833.858.752,87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DE4" w:rsidRPr="00816DE4" w:rsidRDefault="00816DE4" w:rsidP="00E3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394.755.556,13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DE4" w:rsidRDefault="00816DE4" w:rsidP="00E36F4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5,46</w:t>
            </w:r>
          </w:p>
        </w:tc>
      </w:tr>
    </w:tbl>
    <w:p w:rsidR="0030027F" w:rsidRDefault="0030027F" w:rsidP="00557E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0451D" w:rsidRPr="005205B8" w:rsidRDefault="00575303" w:rsidP="00484D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D94">
        <w:rPr>
          <w:rFonts w:ascii="Times New Roman" w:hAnsi="Times New Roman" w:cs="Times New Roman"/>
          <w:sz w:val="24"/>
          <w:szCs w:val="24"/>
        </w:rPr>
        <w:t xml:space="preserve">Secara umum, Beban Operasi </w:t>
      </w:r>
      <w:r w:rsidR="00816DE4">
        <w:rPr>
          <w:rFonts w:ascii="Times New Roman" w:hAnsi="Times New Roman" w:cs="Times New Roman"/>
          <w:sz w:val="24"/>
          <w:szCs w:val="24"/>
        </w:rPr>
        <w:t xml:space="preserve">yang terdiri dari Beban Pegawai dan Beban Barang Jasa </w:t>
      </w:r>
      <w:r w:rsidRPr="00484D94">
        <w:rPr>
          <w:rFonts w:ascii="Times New Roman" w:hAnsi="Times New Roman" w:cs="Times New Roman"/>
          <w:sz w:val="24"/>
          <w:szCs w:val="24"/>
        </w:rPr>
        <w:t xml:space="preserve">tahun </w:t>
      </w:r>
      <w:r w:rsidR="004E59E6" w:rsidRPr="00484D94">
        <w:rPr>
          <w:rFonts w:ascii="Times New Roman" w:hAnsi="Times New Roman" w:cs="Times New Roman"/>
          <w:sz w:val="24"/>
          <w:szCs w:val="24"/>
        </w:rPr>
        <w:t>2019</w:t>
      </w:r>
      <w:r w:rsidRPr="00484D94">
        <w:rPr>
          <w:rFonts w:ascii="Times New Roman" w:hAnsi="Times New Roman" w:cs="Times New Roman"/>
          <w:sz w:val="24"/>
          <w:szCs w:val="24"/>
        </w:rPr>
        <w:t xml:space="preserve"> mengalami </w:t>
      </w:r>
      <w:r w:rsidR="00E0451D" w:rsidRPr="00484D94">
        <w:rPr>
          <w:rFonts w:ascii="Times New Roman" w:hAnsi="Times New Roman" w:cs="Times New Roman"/>
          <w:sz w:val="24"/>
          <w:szCs w:val="24"/>
        </w:rPr>
        <w:t>kenaikan</w:t>
      </w:r>
      <w:r w:rsidRPr="00484D94">
        <w:rPr>
          <w:rFonts w:ascii="Times New Roman" w:hAnsi="Times New Roman" w:cs="Times New Roman"/>
          <w:sz w:val="24"/>
          <w:szCs w:val="24"/>
        </w:rPr>
        <w:t xml:space="preserve"> sebesar </w:t>
      </w:r>
      <w:r w:rsidR="009D57AB">
        <w:rPr>
          <w:rFonts w:ascii="Times New Roman" w:hAnsi="Times New Roman" w:cs="Times New Roman"/>
          <w:color w:val="000000"/>
          <w:sz w:val="24"/>
          <w:szCs w:val="24"/>
        </w:rPr>
        <w:t>5,46</w:t>
      </w:r>
      <w:r w:rsidRPr="00484D94">
        <w:rPr>
          <w:rFonts w:ascii="Times New Roman" w:hAnsi="Times New Roman" w:cs="Times New Roman"/>
          <w:sz w:val="24"/>
          <w:szCs w:val="24"/>
        </w:rPr>
        <w:t>% dibandingkan</w:t>
      </w:r>
      <w:r w:rsidR="00E0451D" w:rsidRPr="00484D94">
        <w:rPr>
          <w:rFonts w:ascii="Times New Roman" w:hAnsi="Times New Roman" w:cs="Times New Roman"/>
          <w:sz w:val="24"/>
          <w:szCs w:val="24"/>
        </w:rPr>
        <w:t xml:space="preserve"> dengan Beban Operasi </w:t>
      </w:r>
      <w:r w:rsidR="00816DE4">
        <w:rPr>
          <w:rFonts w:ascii="Times New Roman" w:hAnsi="Times New Roman" w:cs="Times New Roman"/>
          <w:sz w:val="24"/>
          <w:szCs w:val="24"/>
        </w:rPr>
        <w:t>yang terdiri dari Beban Pegawai dan Beban Barang Jasa</w:t>
      </w:r>
      <w:r w:rsidR="00816DE4" w:rsidRPr="00484D94">
        <w:rPr>
          <w:rFonts w:ascii="Times New Roman" w:hAnsi="Times New Roman" w:cs="Times New Roman"/>
          <w:sz w:val="24"/>
          <w:szCs w:val="24"/>
        </w:rPr>
        <w:t xml:space="preserve"> </w:t>
      </w:r>
      <w:r w:rsidR="00E0451D" w:rsidRPr="00484D94">
        <w:rPr>
          <w:rFonts w:ascii="Times New Roman" w:hAnsi="Times New Roman" w:cs="Times New Roman"/>
          <w:sz w:val="24"/>
          <w:szCs w:val="24"/>
        </w:rPr>
        <w:t>tahun 2018</w:t>
      </w:r>
      <w:r w:rsidRPr="00484D94">
        <w:rPr>
          <w:rFonts w:ascii="Times New Roman" w:hAnsi="Times New Roman" w:cs="Times New Roman"/>
          <w:sz w:val="24"/>
          <w:szCs w:val="24"/>
        </w:rPr>
        <w:t xml:space="preserve">. </w:t>
      </w:r>
      <w:r w:rsidR="00E0451D" w:rsidRPr="00484D94">
        <w:rPr>
          <w:rFonts w:ascii="Times New Roman" w:hAnsi="Times New Roman" w:cs="Times New Roman"/>
          <w:sz w:val="24"/>
          <w:szCs w:val="24"/>
        </w:rPr>
        <w:t xml:space="preserve">Meskipun terdapat 4 </w:t>
      </w:r>
      <w:r w:rsidR="00484D94" w:rsidRPr="00484D94">
        <w:rPr>
          <w:rFonts w:ascii="Times New Roman" w:hAnsi="Times New Roman" w:cs="Times New Roman"/>
          <w:sz w:val="24"/>
          <w:szCs w:val="24"/>
        </w:rPr>
        <w:t>pos</w:t>
      </w:r>
      <w:r w:rsidR="00E0451D" w:rsidRPr="00484D94">
        <w:rPr>
          <w:rFonts w:ascii="Times New Roman" w:hAnsi="Times New Roman" w:cs="Times New Roman"/>
          <w:sz w:val="24"/>
          <w:szCs w:val="24"/>
        </w:rPr>
        <w:t xml:space="preserve"> Beban yang megalami penurunan</w:t>
      </w:r>
      <w:r w:rsidR="00484D94" w:rsidRPr="00484D94">
        <w:rPr>
          <w:rFonts w:ascii="Times New Roman" w:hAnsi="Times New Roman" w:cs="Times New Roman"/>
          <w:sz w:val="24"/>
          <w:szCs w:val="24"/>
        </w:rPr>
        <w:t xml:space="preserve"> yang siginifikan</w:t>
      </w:r>
      <w:r w:rsidR="00E0451D" w:rsidRPr="00484D94">
        <w:rPr>
          <w:rFonts w:ascii="Times New Roman" w:hAnsi="Times New Roman" w:cs="Times New Roman"/>
          <w:sz w:val="24"/>
          <w:szCs w:val="24"/>
        </w:rPr>
        <w:t xml:space="preserve">, yaitu </w:t>
      </w:r>
      <w:r w:rsidR="00E0451D" w:rsidRPr="00484D94">
        <w:rPr>
          <w:rFonts w:ascii="Times New Roman" w:eastAsia="Times New Roman" w:hAnsi="Times New Roman" w:cs="Times New Roman"/>
          <w:sz w:val="24"/>
          <w:szCs w:val="24"/>
          <w:lang w:eastAsia="id-ID"/>
        </w:rPr>
        <w:t>Beban Persediaan Bahan/ Material</w:t>
      </w:r>
      <w:r w:rsidR="00E0451D" w:rsidRPr="00484D94">
        <w:rPr>
          <w:rFonts w:ascii="Times New Roman" w:hAnsi="Times New Roman" w:cs="Times New Roman"/>
          <w:sz w:val="24"/>
          <w:szCs w:val="24"/>
        </w:rPr>
        <w:t xml:space="preserve">, </w:t>
      </w:r>
      <w:r w:rsidR="00E0451D" w:rsidRPr="00484D94">
        <w:rPr>
          <w:rFonts w:ascii="Times New Roman" w:eastAsia="Times New Roman" w:hAnsi="Times New Roman" w:cs="Times New Roman"/>
          <w:sz w:val="24"/>
          <w:szCs w:val="24"/>
          <w:lang w:eastAsia="id-ID"/>
        </w:rPr>
        <w:t>Beban Makanan dan Minuman</w:t>
      </w:r>
      <w:r w:rsidR="00E0451D" w:rsidRPr="00484D94">
        <w:rPr>
          <w:rFonts w:ascii="Times New Roman" w:hAnsi="Times New Roman" w:cs="Times New Roman"/>
          <w:sz w:val="24"/>
          <w:szCs w:val="24"/>
        </w:rPr>
        <w:t xml:space="preserve">, </w:t>
      </w:r>
      <w:r w:rsidR="00E0451D" w:rsidRPr="00484D94">
        <w:rPr>
          <w:rFonts w:ascii="Times New Roman" w:eastAsia="Times New Roman" w:hAnsi="Times New Roman" w:cs="Times New Roman"/>
          <w:sz w:val="24"/>
          <w:szCs w:val="24"/>
          <w:lang w:eastAsia="id-ID"/>
        </w:rPr>
        <w:t>Beban Perjalanan Dinas</w:t>
      </w:r>
      <w:r w:rsidR="00E0451D" w:rsidRPr="00484D94">
        <w:rPr>
          <w:rFonts w:ascii="Times New Roman" w:hAnsi="Times New Roman" w:cs="Times New Roman"/>
          <w:sz w:val="24"/>
          <w:szCs w:val="24"/>
        </w:rPr>
        <w:t xml:space="preserve">, dan </w:t>
      </w:r>
      <w:r w:rsidR="00E0451D" w:rsidRPr="00484D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Beban Pemeliharaan, tetapi </w:t>
      </w:r>
      <w:r w:rsidR="00484D94" w:rsidRPr="00484D94">
        <w:rPr>
          <w:rFonts w:ascii="Times New Roman" w:eastAsia="Times New Roman" w:hAnsi="Times New Roman" w:cs="Times New Roman"/>
          <w:sz w:val="24"/>
          <w:szCs w:val="24"/>
          <w:lang w:eastAsia="id-ID"/>
        </w:rPr>
        <w:t>pada pos Beban yang lainnya mengalami kenaikan yang cukup tinggi</w:t>
      </w:r>
      <w:r w:rsidR="00484D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bahkan ada yang mencapai 100% karena pos-po</w:t>
      </w:r>
      <w:r w:rsidR="00A9098D">
        <w:rPr>
          <w:rFonts w:ascii="Times New Roman" w:eastAsia="Times New Roman" w:hAnsi="Times New Roman" w:cs="Times New Roman"/>
          <w:sz w:val="24"/>
          <w:szCs w:val="24"/>
          <w:lang w:eastAsia="id-ID"/>
        </w:rPr>
        <w:t>s beban tersebut tidak muncul pada</w:t>
      </w:r>
      <w:r w:rsidR="00484D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tahun 2018. </w:t>
      </w:r>
    </w:p>
    <w:p w:rsidR="008F0468" w:rsidRDefault="008F0468" w:rsidP="00557ED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  <w:r w:rsidRPr="005205B8">
        <w:rPr>
          <w:rFonts w:ascii="Times New Roman" w:hAnsi="Times New Roman" w:cs="Times New Roman"/>
          <w:sz w:val="24"/>
        </w:rPr>
        <w:t xml:space="preserve">Beban Operasi tahun </w:t>
      </w:r>
      <w:r w:rsidR="004E59E6" w:rsidRPr="005205B8">
        <w:rPr>
          <w:rFonts w:ascii="Times New Roman" w:hAnsi="Times New Roman" w:cs="Times New Roman"/>
          <w:sz w:val="24"/>
        </w:rPr>
        <w:t>2019</w:t>
      </w:r>
      <w:r w:rsidR="00DC2220" w:rsidRPr="005205B8">
        <w:rPr>
          <w:rFonts w:ascii="Times New Roman" w:hAnsi="Times New Roman" w:cs="Times New Roman"/>
          <w:sz w:val="24"/>
        </w:rPr>
        <w:t xml:space="preserve"> </w:t>
      </w:r>
      <w:r w:rsidRPr="005205B8">
        <w:rPr>
          <w:rFonts w:ascii="Times New Roman" w:hAnsi="Times New Roman" w:cs="Times New Roman"/>
          <w:sz w:val="24"/>
        </w:rPr>
        <w:t>terealisasi sebesar Rp</w:t>
      </w:r>
      <w:r w:rsidR="009D57AB">
        <w:rPr>
          <w:rFonts w:ascii="Times New Roman" w:hAnsi="Times New Roman" w:cs="Times New Roman"/>
          <w:sz w:val="24"/>
        </w:rPr>
        <w:t xml:space="preserve"> </w:t>
      </w:r>
      <w:r w:rsidR="009D57AB" w:rsidRPr="009D57AB">
        <w:rPr>
          <w:rFonts w:ascii="Times New Roman" w:hAnsi="Times New Roman" w:cs="Times New Roman"/>
          <w:color w:val="000000"/>
          <w:sz w:val="24"/>
          <w:szCs w:val="20"/>
        </w:rPr>
        <w:t>7.228.614.309,00</w:t>
      </w:r>
      <w:r w:rsidR="00E03C08"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E03C08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Nilai Beban Operasi berbeda dengan Belanja Opersional di Laporan Realisasi Anggaran karena terdapat beberapa jenis beban yang nilainya berbeda dengan Laporan Realisasi Anggaran, antara lain:</w:t>
      </w:r>
    </w:p>
    <w:p w:rsidR="00E03C08" w:rsidRPr="001D2D9B" w:rsidRDefault="00E03C08" w:rsidP="00E65A87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  <w:r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Beban Bahan Habis Pakai. </w:t>
      </w:r>
    </w:p>
    <w:p w:rsidR="008074FB" w:rsidRPr="008074FB" w:rsidRDefault="00DC2220" w:rsidP="008074FB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Beban Bahan Habis Pakai terdiri </w:t>
      </w:r>
      <w:r w:rsidR="00E65A87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dari beban alat tulis kantor, alat listrik, perangko dan materai, serta peralatan dan bahan kebersihan. </w:t>
      </w:r>
      <w:r w:rsidR="00E03C08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Beban Bahan Habis Pakai </w:t>
      </w:r>
      <w:r w:rsidR="00CB1133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sebesar </w:t>
      </w:r>
      <w:r w:rsidR="00CB1133" w:rsidRPr="001D2D9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Rp </w:t>
      </w:r>
      <w:r w:rsidR="005205B8" w:rsidRPr="005205B8">
        <w:rPr>
          <w:rFonts w:ascii="Times New Roman" w:hAnsi="Times New Roman" w:cs="Times New Roman"/>
          <w:color w:val="000000"/>
          <w:sz w:val="24"/>
          <w:szCs w:val="24"/>
        </w:rPr>
        <w:t>93.855.012</w:t>
      </w:r>
      <w:r w:rsidR="00CB1133"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</w:t>
      </w:r>
      <w:r w:rsidR="005205B8"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00</w:t>
      </w:r>
      <w:r w:rsidR="00CB1133"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nilainya </w:t>
      </w:r>
      <w:r w:rsidR="00E03C08"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lebih </w:t>
      </w:r>
      <w:r w:rsidR="005205B8"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kecil</w:t>
      </w:r>
      <w:r w:rsidR="00E03C08"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dari Belanja Bahan Habis Pakai</w:t>
      </w:r>
      <w:r w:rsidR="00CB1133"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nilainya sebesar Rp </w:t>
      </w:r>
      <w:r w:rsidR="005205B8" w:rsidRPr="005205B8">
        <w:rPr>
          <w:rFonts w:ascii="Times New Roman" w:hAnsi="Times New Roman" w:cs="Times New Roman"/>
          <w:bCs/>
          <w:color w:val="000000"/>
          <w:sz w:val="24"/>
          <w:szCs w:val="24"/>
        </w:rPr>
        <w:t>98.929.931,00</w:t>
      </w:r>
      <w:r w:rsidR="00E03C08"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E03C08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Hal ini </w:t>
      </w:r>
      <w:r w:rsidR="00CB1133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menandakan</w:t>
      </w:r>
      <w:r w:rsidR="00E03C08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bahwa ba</w:t>
      </w:r>
      <w:r w:rsidR="00CB1133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rang yang </w:t>
      </w:r>
      <w:r w:rsidR="005205B8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dibelanjakan</w:t>
      </w:r>
      <w:r w:rsidR="00716017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lebih banyak</w:t>
      </w:r>
      <w:r w:rsidR="00E03C08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dari barang yang di</w:t>
      </w:r>
      <w:r w:rsidR="005205B8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gunakan</w:t>
      </w:r>
      <w:r w:rsidR="00E03C08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. </w:t>
      </w:r>
      <w:r w:rsidR="005205B8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Sisa barang tersebut tercatat sebagai persediaan untuk periode selanjutnya.</w:t>
      </w:r>
      <w:r w:rsidR="00CB1133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</w:t>
      </w:r>
    </w:p>
    <w:p w:rsidR="00E65A87" w:rsidRPr="001D2D9B" w:rsidRDefault="00E65A87" w:rsidP="00E65A87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  <w:r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Beban Persediaan Bahan/ Material</w:t>
      </w:r>
    </w:p>
    <w:p w:rsidR="00AD195F" w:rsidRPr="00816DE4" w:rsidRDefault="00E65A87" w:rsidP="00816DE4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  <w:r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Beban Persediaan Bahan/ Material terdiri dari beban bahan komputer/printer dan beban plakat/cinderamata. Beban Persediaan Bahan/ </w:t>
      </w:r>
      <w:r w:rsidRPr="001D2D9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Material sebesar </w:t>
      </w:r>
      <w:r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Rp </w:t>
      </w:r>
      <w:r w:rsidR="005205B8" w:rsidRPr="005205B8">
        <w:rPr>
          <w:rFonts w:ascii="Times New Roman" w:hAnsi="Times New Roman" w:cs="Times New Roman"/>
          <w:color w:val="000000"/>
          <w:sz w:val="24"/>
          <w:szCs w:val="24"/>
        </w:rPr>
        <w:t>22.106.000,00</w:t>
      </w:r>
      <w:r w:rsidRPr="005205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nilainya lebih kecil dari Belanja Persediaan Bahan/Material yang nilainya sebesar Rp </w:t>
      </w:r>
      <w:r w:rsidR="005205B8" w:rsidRPr="005205B8">
        <w:rPr>
          <w:rFonts w:ascii="Times New Roman" w:hAnsi="Times New Roman" w:cs="Times New Roman"/>
          <w:bCs/>
          <w:color w:val="000000"/>
          <w:sz w:val="24"/>
          <w:szCs w:val="24"/>
        </w:rPr>
        <w:t>27.588.000,00</w:t>
      </w:r>
      <w:r w:rsidRPr="005205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2D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D2D9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Hal ini menunjukkan </w:t>
      </w:r>
      <w:r w:rsidR="00716017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bahwa barang yang digunakan lebih sedikit dari barang yang dibelanjakan. Sisa barang yang belum terpakai menjadi persediaan untuk periode selanjutnya. </w:t>
      </w:r>
    </w:p>
    <w:p w:rsidR="00AD195F" w:rsidRDefault="00AD195F" w:rsidP="00E65A87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</w:p>
    <w:p w:rsidR="00103F26" w:rsidRDefault="00103F26" w:rsidP="00E65A87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</w:p>
    <w:p w:rsidR="00103F26" w:rsidRPr="001D2D9B" w:rsidRDefault="00103F26" w:rsidP="00E65A87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</w:p>
    <w:p w:rsidR="00716017" w:rsidRPr="008074FB" w:rsidRDefault="00716017" w:rsidP="00716017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  <w:r w:rsidRPr="008074F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lastRenderedPageBreak/>
        <w:t xml:space="preserve">Belanja Cetak dan Penggandaan </w:t>
      </w:r>
    </w:p>
    <w:p w:rsidR="00716017" w:rsidRDefault="00716017" w:rsidP="00AD195F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  <w:r w:rsidRPr="008074F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Be</w:t>
      </w:r>
      <w:r w:rsidR="00EF6C44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ban</w:t>
      </w:r>
      <w:r w:rsidRPr="008074F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</w:t>
      </w:r>
      <w:r w:rsidR="00827E95" w:rsidRPr="008074F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Cetak dan Penggandaan sebesar </w:t>
      </w:r>
      <w:r w:rsidR="00827E95" w:rsidRPr="008074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Rp </w:t>
      </w:r>
      <w:r w:rsidR="005205B8" w:rsidRPr="00AD195F">
        <w:rPr>
          <w:rFonts w:ascii="Times New Roman" w:hAnsi="Times New Roman" w:cs="Times New Roman"/>
          <w:color w:val="000000"/>
          <w:sz w:val="24"/>
          <w:szCs w:val="24"/>
        </w:rPr>
        <w:t>207.213.035,00</w:t>
      </w:r>
      <w:r w:rsidR="00AD19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 nilainya lebih kecil</w:t>
      </w:r>
      <w:r w:rsidR="00827E95" w:rsidRPr="00AD19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dari Belanja Cetak dan Penggandaan yang nilainya sebesar Rp </w:t>
      </w:r>
      <w:r w:rsidR="005205B8" w:rsidRPr="00AD195F">
        <w:rPr>
          <w:rFonts w:ascii="Times New Roman" w:hAnsi="Times New Roman" w:cs="Times New Roman"/>
          <w:bCs/>
          <w:color w:val="000000"/>
          <w:sz w:val="24"/>
          <w:szCs w:val="24"/>
        </w:rPr>
        <w:t>213.422.100</w:t>
      </w:r>
      <w:r w:rsidR="00827E95" w:rsidRPr="00AD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D195F" w:rsidRPr="001D2D9B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Sisa barang yang belum terpakai menjadi persediaan untuk periode selanjutnya. </w:t>
      </w:r>
      <w:r w:rsidR="00827E95" w:rsidRPr="00AD195F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Barang cetakan yang menjadi persediaan yaitu stopmap Bappeda, buku profil Bapp</w:t>
      </w:r>
      <w:r w:rsidR="00EF6C44" w:rsidRPr="00AD195F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eda, dan</w:t>
      </w:r>
      <w:r w:rsidR="00827E95" w:rsidRPr="00AD195F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</w:t>
      </w:r>
      <w:r w:rsidR="00AD195F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kwitansi umum</w:t>
      </w:r>
      <w:r w:rsidR="00827E95" w:rsidRPr="00AD195F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. </w:t>
      </w:r>
    </w:p>
    <w:p w:rsidR="00103F26" w:rsidRPr="00103F26" w:rsidRDefault="00103F26" w:rsidP="00103F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Selain itu, Laporan Operasional pada tahun 2019 me</w:t>
      </w:r>
      <w:r w:rsidR="004C4487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nampilkan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Beban Penyusutan dan Amortisasi yaitu sebesar Rp </w:t>
      </w:r>
      <w:r w:rsidRPr="00103F26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2.203.205.794,56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. Beban Penyusutan dan Amortisasi tersebut terdiri dari </w:t>
      </w:r>
      <w:r w:rsidRPr="00103F26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Beban Penyusutan Peralatan dan Mesin</w:t>
      </w:r>
      <w:r w:rsidRPr="00103F26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, </w:t>
      </w:r>
      <w:r w:rsidRPr="00103F26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Beban Penyusutan Gedung dan Bangunan</w:t>
      </w:r>
      <w:r w:rsidRPr="00103F26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, dan </w:t>
      </w:r>
      <w:r w:rsidRPr="00103F26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Beban Amortisasi Aset Tidak Berwujud</w:t>
      </w:r>
      <w:r w:rsidRPr="00103F26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</w:t>
      </w:r>
      <w:r w:rsidR="004C4487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Sehingga nilai Beban Opersional tahun 2019 keseluruhan sebesar Rp </w:t>
      </w:r>
      <w:r w:rsidR="004C4487" w:rsidRPr="004C4487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9.431.820.103,56</w:t>
      </w:r>
      <w:r w:rsidR="004C4487" w:rsidRPr="004C4487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>.</w:t>
      </w:r>
      <w:r w:rsidR="004C4487">
        <w:rPr>
          <w:rFonts w:ascii="Times New Roman" w:eastAsia="Times New Roman" w:hAnsi="Times New Roman" w:cs="Times New Roman"/>
          <w:color w:val="000000"/>
          <w:sz w:val="24"/>
          <w:szCs w:val="18"/>
          <w:lang w:eastAsia="id-ID"/>
        </w:rPr>
        <w:t xml:space="preserve">  </w:t>
      </w:r>
    </w:p>
    <w:p w:rsidR="00E65A87" w:rsidRDefault="00E65A87" w:rsidP="00E65A87">
      <w:pPr>
        <w:pStyle w:val="ListParagraph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18"/>
          <w:lang w:eastAsia="id-ID"/>
        </w:rPr>
      </w:pPr>
    </w:p>
    <w:p w:rsidR="001D2D9B" w:rsidRPr="001D2D9B" w:rsidRDefault="001D2D9B" w:rsidP="001D2D9B">
      <w:pPr>
        <w:jc w:val="both"/>
        <w:rPr>
          <w:rFonts w:ascii="Arial" w:hAnsi="Arial" w:cs="Arial"/>
          <w:b/>
          <w:u w:val="single"/>
        </w:rPr>
      </w:pPr>
      <w:r w:rsidRPr="001D2D9B">
        <w:rPr>
          <w:rFonts w:ascii="Arial" w:hAnsi="Arial" w:cs="Arial"/>
          <w:b/>
          <w:u w:val="single"/>
        </w:rPr>
        <w:t>LAPORAN PERUBAHAN EKUITAS</w:t>
      </w:r>
    </w:p>
    <w:p w:rsidR="00B90CE7" w:rsidRDefault="001D2D9B" w:rsidP="001D2D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CE7">
        <w:rPr>
          <w:rFonts w:ascii="Times New Roman" w:hAnsi="Times New Roman" w:cs="Times New Roman"/>
          <w:sz w:val="24"/>
          <w:szCs w:val="24"/>
        </w:rPr>
        <w:t>Ekuitas</w:t>
      </w:r>
      <w:r w:rsidR="000B2F0A" w:rsidRPr="00B90CE7">
        <w:rPr>
          <w:rFonts w:ascii="Times New Roman" w:hAnsi="Times New Roman" w:cs="Times New Roman"/>
          <w:sz w:val="24"/>
          <w:szCs w:val="24"/>
        </w:rPr>
        <w:t xml:space="preserve"> </w:t>
      </w:r>
      <w:r w:rsidRPr="00B90CE7">
        <w:rPr>
          <w:rFonts w:ascii="Times New Roman" w:hAnsi="Times New Roman" w:cs="Times New Roman"/>
          <w:sz w:val="24"/>
          <w:szCs w:val="24"/>
        </w:rPr>
        <w:t xml:space="preserve">akhir sebesar Rp </w:t>
      </w:r>
      <w:r w:rsidR="004C4487" w:rsidRPr="004C4487">
        <w:rPr>
          <w:rFonts w:ascii="Times New Roman" w:hAnsi="Times New Roman" w:cs="Times New Roman"/>
          <w:color w:val="000000"/>
          <w:sz w:val="24"/>
          <w:szCs w:val="24"/>
        </w:rPr>
        <w:t>4.319.484.112,40</w:t>
      </w:r>
      <w:r w:rsidR="004C4487" w:rsidRPr="00B90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CE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0B2F0A" w:rsidRPr="00B90CE7">
        <w:rPr>
          <w:rFonts w:ascii="Times New Roman" w:hAnsi="Times New Roman" w:cs="Times New Roman"/>
          <w:color w:val="000000"/>
          <w:sz w:val="24"/>
          <w:szCs w:val="24"/>
        </w:rPr>
        <w:t xml:space="preserve">rasal dari ekuitas awal sebesar </w:t>
      </w:r>
      <w:r w:rsidRPr="00B90CE7">
        <w:rPr>
          <w:rFonts w:ascii="Times New Roman" w:hAnsi="Times New Roman" w:cs="Times New Roman"/>
          <w:color w:val="000000"/>
          <w:sz w:val="24"/>
          <w:szCs w:val="24"/>
        </w:rPr>
        <w:t xml:space="preserve">Rp </w:t>
      </w:r>
      <w:r w:rsidR="00AD195F" w:rsidRPr="00B90CE7">
        <w:rPr>
          <w:rFonts w:ascii="Times New Roman" w:hAnsi="Times New Roman" w:cs="Times New Roman"/>
          <w:sz w:val="24"/>
          <w:szCs w:val="24"/>
        </w:rPr>
        <w:t>4.537.185.916,67</w:t>
      </w:r>
      <w:r w:rsidRPr="00B90C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5CCA" w:rsidRPr="00B90CE7" w:rsidRDefault="00CA5CCA" w:rsidP="001D2D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D06DDD" w:rsidRDefault="00D06DDD" w:rsidP="00D06DD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NERACA</w:t>
      </w:r>
    </w:p>
    <w:p w:rsidR="00D06DDD" w:rsidRDefault="00D06DDD" w:rsidP="00D06DD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Saldo Kas d</w:t>
      </w:r>
      <w:r w:rsidR="00872576">
        <w:rPr>
          <w:rFonts w:ascii="Times New Roman" w:hAnsi="Times New Roman" w:cs="Times New Roman"/>
          <w:sz w:val="24"/>
        </w:rPr>
        <w:t xml:space="preserve">i Bendahara per 31 Desember </w:t>
      </w:r>
      <w:r w:rsidR="004E59E6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 terdiri dari:</w:t>
      </w:r>
    </w:p>
    <w:p w:rsidR="00D06DDD" w:rsidRDefault="00D06DDD" w:rsidP="00D06DDD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 di Bendahara Pengeluaran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Rp </w:t>
      </w:r>
      <w:r w:rsidR="00A124B2">
        <w:rPr>
          <w:rFonts w:ascii="Times New Roman" w:hAnsi="Times New Roman" w:cs="Times New Roman"/>
          <w:sz w:val="24"/>
        </w:rPr>
        <w:t xml:space="preserve"> </w:t>
      </w:r>
      <w:r w:rsidR="00D95B7E">
        <w:rPr>
          <w:rFonts w:ascii="Times New Roman" w:hAnsi="Times New Roman" w:cs="Times New Roman"/>
          <w:sz w:val="24"/>
        </w:rPr>
        <w:tab/>
      </w:r>
      <w:r w:rsidR="00D95B7E">
        <w:rPr>
          <w:rFonts w:ascii="Times New Roman" w:hAnsi="Times New Roman" w:cs="Times New Roman"/>
          <w:sz w:val="24"/>
        </w:rPr>
        <w:tab/>
        <w:t xml:space="preserve">     −</w:t>
      </w:r>
    </w:p>
    <w:p w:rsidR="00D06DDD" w:rsidRDefault="00D06DDD" w:rsidP="00D06DDD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 di Bendahara Pen</w:t>
      </w:r>
      <w:r w:rsidR="00753812">
        <w:rPr>
          <w:rFonts w:ascii="Times New Roman" w:hAnsi="Times New Roman" w:cs="Times New Roman"/>
          <w:sz w:val="24"/>
        </w:rPr>
        <w:t>erimaan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Rp                   </w:t>
      </w:r>
      <w:r w:rsidR="00A124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−</w:t>
      </w:r>
    </w:p>
    <w:p w:rsidR="00D06DDD" w:rsidRPr="00D06DDD" w:rsidRDefault="00D06DDD" w:rsidP="00D06DDD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D06DDD" w:rsidRDefault="00D06DDD" w:rsidP="00D06DDD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</w:t>
      </w:r>
      <w:r w:rsidR="00753812">
        <w:rPr>
          <w:rFonts w:ascii="Times New Roman" w:hAnsi="Times New Roman" w:cs="Times New Roman"/>
          <w:sz w:val="24"/>
        </w:rPr>
        <w:t xml:space="preserve">ldo piutang per 31 Desember </w:t>
      </w:r>
      <w:r w:rsidR="004E59E6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Rp                   </w:t>
      </w:r>
      <w:r w:rsidR="00A124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−</w:t>
      </w:r>
    </w:p>
    <w:p w:rsidR="00D06DDD" w:rsidRDefault="00D06DDD" w:rsidP="00D06DDD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D06DDD" w:rsidRDefault="00D06DDD" w:rsidP="00D06DDD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Saldo Persediaan per </w:t>
      </w:r>
      <w:r w:rsidR="00753812">
        <w:rPr>
          <w:rFonts w:ascii="Times New Roman" w:hAnsi="Times New Roman" w:cs="Times New Roman"/>
          <w:sz w:val="24"/>
        </w:rPr>
        <w:t xml:space="preserve">31 Desember </w:t>
      </w:r>
      <w:r w:rsidR="004E59E6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 terdiri dari:</w:t>
      </w:r>
    </w:p>
    <w:p w:rsidR="00D06DDD" w:rsidRPr="00753812" w:rsidRDefault="00D06DDD" w:rsidP="00D06DDD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B2">
        <w:rPr>
          <w:rFonts w:ascii="Times New Roman" w:hAnsi="Times New Roman" w:cs="Times New Roman"/>
          <w:b/>
          <w:sz w:val="24"/>
        </w:rPr>
        <w:t>Persediaan Bahan Habis Pakai</w:t>
      </w:r>
      <w:r w:rsidR="00A124B2" w:rsidRPr="00A124B2">
        <w:rPr>
          <w:rFonts w:ascii="Times New Roman" w:hAnsi="Times New Roman" w:cs="Times New Roman"/>
          <w:b/>
          <w:sz w:val="24"/>
        </w:rPr>
        <w:tab/>
      </w:r>
      <w:r w:rsidR="00A124B2" w:rsidRPr="00A124B2">
        <w:rPr>
          <w:rFonts w:ascii="Times New Roman" w:hAnsi="Times New Roman" w:cs="Times New Roman"/>
          <w:b/>
          <w:sz w:val="24"/>
        </w:rPr>
        <w:tab/>
      </w:r>
      <w:r w:rsidR="00A124B2" w:rsidRPr="00A124B2">
        <w:rPr>
          <w:rFonts w:ascii="Times New Roman" w:hAnsi="Times New Roman" w:cs="Times New Roman"/>
          <w:b/>
          <w:sz w:val="24"/>
        </w:rPr>
        <w:tab/>
      </w:r>
      <w:r w:rsidR="00A124B2" w:rsidRPr="00A124B2">
        <w:rPr>
          <w:rFonts w:ascii="Times New Roman" w:hAnsi="Times New Roman" w:cs="Times New Roman"/>
          <w:b/>
          <w:sz w:val="24"/>
        </w:rPr>
        <w:tab/>
      </w:r>
      <w:r w:rsidR="00A124B2" w:rsidRPr="00A124B2">
        <w:rPr>
          <w:rFonts w:ascii="Times New Roman" w:hAnsi="Times New Roman" w:cs="Times New Roman"/>
          <w:b/>
          <w:sz w:val="24"/>
        </w:rPr>
        <w:tab/>
        <w:t xml:space="preserve">  Rp </w:t>
      </w:r>
      <w:r w:rsidR="00A124B2">
        <w:rPr>
          <w:rFonts w:ascii="Times New Roman" w:hAnsi="Times New Roman" w:cs="Times New Roman"/>
          <w:b/>
          <w:sz w:val="24"/>
        </w:rPr>
        <w:t xml:space="preserve"> </w:t>
      </w:r>
      <w:r w:rsidR="00753812">
        <w:rPr>
          <w:rFonts w:ascii="Times New Roman" w:hAnsi="Times New Roman" w:cs="Times New Roman"/>
          <w:b/>
          <w:sz w:val="24"/>
        </w:rPr>
        <w:t xml:space="preserve"> </w:t>
      </w:r>
      <w:r w:rsidR="00D95B7E">
        <w:rPr>
          <w:rFonts w:ascii="Times New Roman" w:hAnsi="Times New Roman" w:cs="Times New Roman"/>
          <w:b/>
          <w:bCs/>
          <w:sz w:val="24"/>
          <w:szCs w:val="24"/>
        </w:rPr>
        <w:t>26.607.220</w:t>
      </w:r>
      <w:r w:rsidR="00753812" w:rsidRPr="00753812">
        <w:rPr>
          <w:rFonts w:ascii="Times New Roman" w:hAnsi="Times New Roman" w:cs="Times New Roman"/>
          <w:b/>
          <w:bCs/>
          <w:sz w:val="24"/>
          <w:szCs w:val="24"/>
        </w:rPr>
        <w:t>,00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>Persediaan Alat Tulis Kantor</w:t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  <w:t xml:space="preserve">  Rp </w:t>
      </w:r>
      <w:r w:rsidR="00A124B2" w:rsidRP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753812">
        <w:rPr>
          <w:rFonts w:ascii="Times New Roman" w:hAnsi="Times New Roman" w:cs="Times New Roman"/>
          <w:sz w:val="24"/>
          <w:szCs w:val="24"/>
        </w:rPr>
        <w:t xml:space="preserve">  </w:t>
      </w:r>
      <w:r w:rsidR="00D95B7E" w:rsidRPr="00D95B7E">
        <w:rPr>
          <w:rFonts w:ascii="Times New Roman" w:hAnsi="Times New Roman" w:cs="Times New Roman"/>
          <w:sz w:val="24"/>
          <w:szCs w:val="24"/>
        </w:rPr>
        <w:t>20</w:t>
      </w:r>
      <w:r w:rsidR="00D95B7E">
        <w:rPr>
          <w:rFonts w:ascii="Times New Roman" w:hAnsi="Times New Roman" w:cs="Times New Roman"/>
          <w:sz w:val="24"/>
          <w:szCs w:val="24"/>
        </w:rPr>
        <w:t>.</w:t>
      </w:r>
      <w:r w:rsidR="00D95B7E" w:rsidRPr="00D95B7E">
        <w:rPr>
          <w:rFonts w:ascii="Times New Roman" w:hAnsi="Times New Roman" w:cs="Times New Roman"/>
          <w:sz w:val="24"/>
          <w:szCs w:val="24"/>
        </w:rPr>
        <w:t>663</w:t>
      </w:r>
      <w:r w:rsidR="00D95B7E">
        <w:rPr>
          <w:rFonts w:ascii="Times New Roman" w:hAnsi="Times New Roman" w:cs="Times New Roman"/>
          <w:sz w:val="24"/>
          <w:szCs w:val="24"/>
        </w:rPr>
        <w:t>.</w:t>
      </w:r>
      <w:r w:rsidR="00D95B7E" w:rsidRPr="00D95B7E">
        <w:rPr>
          <w:rFonts w:ascii="Times New Roman" w:hAnsi="Times New Roman" w:cs="Times New Roman"/>
          <w:sz w:val="24"/>
          <w:szCs w:val="24"/>
        </w:rPr>
        <w:t>815</w:t>
      </w:r>
      <w:r w:rsidR="00D95B7E">
        <w:rPr>
          <w:rFonts w:ascii="Times New Roman" w:hAnsi="Times New Roman" w:cs="Times New Roman"/>
          <w:sz w:val="24"/>
          <w:szCs w:val="24"/>
        </w:rPr>
        <w:t>,00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>Persediaan Alat Listrik dan elektronik</w:t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  <w:t xml:space="preserve">  Rp  </w:t>
      </w:r>
      <w:r w:rsidR="00A124B2" w:rsidRPr="00753812">
        <w:rPr>
          <w:rFonts w:ascii="Times New Roman" w:hAnsi="Times New Roman" w:cs="Times New Roman"/>
          <w:sz w:val="24"/>
          <w:szCs w:val="24"/>
        </w:rPr>
        <w:t xml:space="preserve"> </w:t>
      </w:r>
      <w:r w:rsidRP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sz w:val="24"/>
          <w:szCs w:val="24"/>
        </w:rPr>
        <w:t xml:space="preserve"> </w:t>
      </w:r>
      <w:r w:rsidR="0045294B">
        <w:rPr>
          <w:rFonts w:ascii="Times New Roman" w:hAnsi="Times New Roman" w:cs="Times New Roman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sz w:val="24"/>
          <w:szCs w:val="24"/>
        </w:rPr>
        <w:t xml:space="preserve"> </w:t>
      </w:r>
      <w:r w:rsid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sz w:val="24"/>
          <w:szCs w:val="24"/>
        </w:rPr>
        <w:t>654</w:t>
      </w:r>
      <w:r w:rsidR="00753812" w:rsidRPr="00753812">
        <w:rPr>
          <w:rFonts w:ascii="Times New Roman" w:hAnsi="Times New Roman" w:cs="Times New Roman"/>
          <w:sz w:val="24"/>
          <w:szCs w:val="24"/>
        </w:rPr>
        <w:t>.000,00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 xml:space="preserve">     ( lampu pijar, battery kering) 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>Persediaan Perangko, materai dan benda pos lainnya</w:t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  <w:t xml:space="preserve">  Rp     </w:t>
      </w:r>
      <w:r w:rsidR="0045294B">
        <w:rPr>
          <w:rFonts w:ascii="Times New Roman" w:hAnsi="Times New Roman" w:cs="Times New Roman"/>
          <w:sz w:val="24"/>
          <w:szCs w:val="24"/>
        </w:rPr>
        <w:t xml:space="preserve"> </w:t>
      </w:r>
      <w:r w:rsidR="00A124B2" w:rsidRPr="00753812">
        <w:rPr>
          <w:rFonts w:ascii="Times New Roman" w:hAnsi="Times New Roman" w:cs="Times New Roman"/>
          <w:sz w:val="24"/>
          <w:szCs w:val="24"/>
        </w:rPr>
        <w:t xml:space="preserve"> </w:t>
      </w:r>
      <w:r w:rsidRP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sz w:val="24"/>
          <w:szCs w:val="24"/>
        </w:rPr>
        <w:t>1.644</w:t>
      </w:r>
      <w:r w:rsidR="00753812" w:rsidRPr="00753812">
        <w:rPr>
          <w:rFonts w:ascii="Times New Roman" w:hAnsi="Times New Roman" w:cs="Times New Roman"/>
          <w:sz w:val="24"/>
          <w:szCs w:val="24"/>
        </w:rPr>
        <w:t>.000,00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>Persediaan Peralatan kebersihan dan bahan pembersih</w:t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  <w:t xml:space="preserve">  Rp</w:t>
      </w:r>
      <w:r w:rsidR="00A124B2" w:rsidRPr="00753812">
        <w:rPr>
          <w:rFonts w:ascii="Times New Roman" w:hAnsi="Times New Roman" w:cs="Times New Roman"/>
          <w:sz w:val="24"/>
          <w:szCs w:val="24"/>
        </w:rPr>
        <w:t xml:space="preserve">  </w:t>
      </w:r>
      <w:r w:rsidRP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sz w:val="24"/>
          <w:szCs w:val="24"/>
        </w:rPr>
        <w:t xml:space="preserve">  </w:t>
      </w:r>
      <w:r w:rsidR="0045294B">
        <w:rPr>
          <w:rFonts w:ascii="Times New Roman" w:hAnsi="Times New Roman" w:cs="Times New Roman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sz w:val="24"/>
          <w:szCs w:val="24"/>
        </w:rPr>
        <w:t xml:space="preserve"> </w:t>
      </w:r>
      <w:r w:rsidR="004C4487" w:rsidRPr="0045294B">
        <w:rPr>
          <w:rFonts w:ascii="Times New Roman" w:hAnsi="Times New Roman" w:cs="Times New Roman"/>
          <w:sz w:val="24"/>
          <w:szCs w:val="24"/>
        </w:rPr>
        <w:t>3.722.255,00</w:t>
      </w:r>
    </w:p>
    <w:p w:rsidR="00D06DDD" w:rsidRPr="0045294B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4B">
        <w:rPr>
          <w:rFonts w:ascii="Times New Roman" w:hAnsi="Times New Roman" w:cs="Times New Roman"/>
          <w:b/>
          <w:sz w:val="24"/>
          <w:szCs w:val="24"/>
        </w:rPr>
        <w:t>Persediaan Bahan/Material</w:t>
      </w:r>
      <w:r w:rsidR="00A124B2" w:rsidRPr="0045294B">
        <w:rPr>
          <w:rFonts w:ascii="Times New Roman" w:hAnsi="Times New Roman" w:cs="Times New Roman"/>
          <w:b/>
          <w:sz w:val="24"/>
          <w:szCs w:val="24"/>
        </w:rPr>
        <w:tab/>
      </w:r>
      <w:r w:rsidR="00A124B2" w:rsidRPr="0045294B">
        <w:rPr>
          <w:rFonts w:ascii="Times New Roman" w:hAnsi="Times New Roman" w:cs="Times New Roman"/>
          <w:b/>
          <w:sz w:val="24"/>
          <w:szCs w:val="24"/>
        </w:rPr>
        <w:tab/>
      </w:r>
      <w:r w:rsidR="00A124B2" w:rsidRPr="0045294B">
        <w:rPr>
          <w:rFonts w:ascii="Times New Roman" w:hAnsi="Times New Roman" w:cs="Times New Roman"/>
          <w:b/>
          <w:sz w:val="24"/>
          <w:szCs w:val="24"/>
        </w:rPr>
        <w:tab/>
      </w:r>
      <w:r w:rsidR="00A124B2" w:rsidRPr="0045294B">
        <w:rPr>
          <w:rFonts w:ascii="Times New Roman" w:hAnsi="Times New Roman" w:cs="Times New Roman"/>
          <w:b/>
          <w:sz w:val="24"/>
          <w:szCs w:val="24"/>
        </w:rPr>
        <w:tab/>
      </w:r>
      <w:r w:rsidR="00A124B2" w:rsidRPr="0045294B">
        <w:rPr>
          <w:rFonts w:ascii="Times New Roman" w:hAnsi="Times New Roman" w:cs="Times New Roman"/>
          <w:b/>
          <w:sz w:val="24"/>
          <w:szCs w:val="24"/>
        </w:rPr>
        <w:tab/>
        <w:t xml:space="preserve">  Rp  </w:t>
      </w:r>
      <w:r w:rsidR="00753812" w:rsidRPr="004529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24B2" w:rsidRPr="0045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94B" w:rsidRPr="0045294B">
        <w:rPr>
          <w:rFonts w:ascii="Times New Roman" w:hAnsi="Times New Roman" w:cs="Times New Roman"/>
          <w:b/>
          <w:sz w:val="24"/>
          <w:szCs w:val="24"/>
        </w:rPr>
        <w:t>23.125.500,00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>Persediaan Bahan Komputer</w:t>
      </w:r>
      <w:r w:rsidR="00D95B7E">
        <w:rPr>
          <w:rFonts w:ascii="Times New Roman" w:hAnsi="Times New Roman" w:cs="Times New Roman"/>
          <w:sz w:val="24"/>
          <w:szCs w:val="24"/>
        </w:rPr>
        <w:tab/>
      </w:r>
      <w:r w:rsidR="00D95B7E">
        <w:rPr>
          <w:rFonts w:ascii="Times New Roman" w:hAnsi="Times New Roman" w:cs="Times New Roman"/>
          <w:sz w:val="24"/>
          <w:szCs w:val="24"/>
        </w:rPr>
        <w:tab/>
      </w:r>
      <w:r w:rsidR="00D95B7E">
        <w:rPr>
          <w:rFonts w:ascii="Times New Roman" w:hAnsi="Times New Roman" w:cs="Times New Roman"/>
          <w:sz w:val="24"/>
          <w:szCs w:val="24"/>
        </w:rPr>
        <w:tab/>
      </w:r>
      <w:r w:rsidR="00D95B7E">
        <w:rPr>
          <w:rFonts w:ascii="Times New Roman" w:hAnsi="Times New Roman" w:cs="Times New Roman"/>
          <w:sz w:val="24"/>
          <w:szCs w:val="24"/>
        </w:rPr>
        <w:tab/>
      </w:r>
      <w:r w:rsidR="00D95B7E">
        <w:rPr>
          <w:rFonts w:ascii="Times New Roman" w:hAnsi="Times New Roman" w:cs="Times New Roman"/>
          <w:sz w:val="24"/>
          <w:szCs w:val="24"/>
        </w:rPr>
        <w:tab/>
        <w:t xml:space="preserve">  Rp      23.125.500</w:t>
      </w:r>
      <w:r w:rsidR="00753812" w:rsidRPr="00753812">
        <w:rPr>
          <w:rFonts w:ascii="Times New Roman" w:hAnsi="Times New Roman" w:cs="Times New Roman"/>
          <w:sz w:val="24"/>
          <w:szCs w:val="24"/>
        </w:rPr>
        <w:t>,00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>Persediaan Alat-alat/Perlengkapan Kantor/</w:t>
      </w:r>
      <w:r w:rsidR="00A124B2" w:rsidRPr="00753812">
        <w:rPr>
          <w:rFonts w:ascii="Times New Roman" w:hAnsi="Times New Roman" w:cs="Times New Roman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sz w:val="24"/>
          <w:szCs w:val="24"/>
        </w:rPr>
        <w:tab/>
        <w:t xml:space="preserve">  Rp      </w:t>
      </w:r>
      <w:r w:rsid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A124B2" w:rsidRPr="00753812">
        <w:rPr>
          <w:rFonts w:ascii="Times New Roman" w:hAnsi="Times New Roman" w:cs="Times New Roman"/>
          <w:sz w:val="24"/>
          <w:szCs w:val="24"/>
        </w:rPr>
        <w:t xml:space="preserve">   </w:t>
      </w:r>
      <w:r w:rsid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sz w:val="24"/>
          <w:szCs w:val="24"/>
        </w:rPr>
        <w:t xml:space="preserve"> </w:t>
      </w:r>
      <w:r w:rsidR="004529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294B">
        <w:rPr>
          <w:rFonts w:ascii="Times New Roman" w:hAnsi="Times New Roman" w:cs="Times New Roman"/>
          <w:sz w:val="24"/>
        </w:rPr>
        <w:t>−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 xml:space="preserve">     Rumah Tangga/Kerja</w:t>
      </w:r>
    </w:p>
    <w:p w:rsidR="00D06DDD" w:rsidRPr="00D95B7E" w:rsidRDefault="00D06DDD" w:rsidP="00D95B7E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>Persediaan Plakat/Cinderamata</w:t>
      </w:r>
      <w:r w:rsidR="00A124B2" w:rsidRPr="00753812">
        <w:rPr>
          <w:rFonts w:ascii="Times New Roman" w:hAnsi="Times New Roman" w:cs="Times New Roman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sz w:val="24"/>
          <w:szCs w:val="24"/>
        </w:rPr>
        <w:tab/>
        <w:t xml:space="preserve">  Rp    </w:t>
      </w:r>
      <w:r w:rsidR="00753812" w:rsidRP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753812">
        <w:rPr>
          <w:rFonts w:ascii="Times New Roman" w:hAnsi="Times New Roman" w:cs="Times New Roman"/>
          <w:sz w:val="24"/>
          <w:szCs w:val="24"/>
        </w:rPr>
        <w:t xml:space="preserve">  </w:t>
      </w:r>
      <w:r w:rsidR="00753812" w:rsidRP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753812" w:rsidRPr="00753812">
        <w:rPr>
          <w:rFonts w:ascii="Times New Roman" w:hAnsi="Times New Roman" w:cs="Times New Roman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sz w:val="24"/>
        </w:rPr>
        <w:t>−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812">
        <w:rPr>
          <w:rFonts w:ascii="Times New Roman" w:hAnsi="Times New Roman" w:cs="Times New Roman"/>
          <w:b/>
          <w:color w:val="000000"/>
          <w:sz w:val="24"/>
          <w:szCs w:val="24"/>
        </w:rPr>
        <w:t>Persediaan Barang Cetak dan Penggandaan</w:t>
      </w:r>
      <w:r w:rsidR="00A124B2" w:rsidRPr="0075381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Rp   </w:t>
      </w:r>
      <w:r w:rsidR="00753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45294B">
        <w:rPr>
          <w:rFonts w:ascii="Times New Roman" w:hAnsi="Times New Roman" w:cs="Times New Roman"/>
          <w:b/>
          <w:bCs/>
          <w:sz w:val="24"/>
          <w:szCs w:val="24"/>
        </w:rPr>
        <w:t>7.931</w:t>
      </w:r>
      <w:r w:rsidR="00D95B7E" w:rsidRPr="00D95B7E">
        <w:rPr>
          <w:rFonts w:ascii="Times New Roman" w:hAnsi="Times New Roman" w:cs="Times New Roman"/>
          <w:b/>
          <w:bCs/>
          <w:sz w:val="24"/>
          <w:szCs w:val="24"/>
        </w:rPr>
        <w:t>.575,00</w:t>
      </w:r>
    </w:p>
    <w:p w:rsidR="00D06DDD" w:rsidRPr="00753812" w:rsidRDefault="00D06DDD" w:rsidP="00D06DD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812">
        <w:rPr>
          <w:rFonts w:ascii="Times New Roman" w:hAnsi="Times New Roman" w:cs="Times New Roman"/>
          <w:color w:val="000000"/>
          <w:sz w:val="24"/>
          <w:szCs w:val="24"/>
        </w:rPr>
        <w:t>Persediaan Barang Cetakan</w:t>
      </w:r>
      <w:r w:rsidR="00A124B2" w:rsidRPr="00753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4B2" w:rsidRPr="007538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Rp  </w:t>
      </w:r>
      <w:r w:rsidR="0075381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124B2" w:rsidRPr="00753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94B">
        <w:rPr>
          <w:rFonts w:ascii="Times New Roman" w:hAnsi="Times New Roman" w:cs="Times New Roman"/>
          <w:bCs/>
          <w:sz w:val="24"/>
          <w:szCs w:val="24"/>
        </w:rPr>
        <w:t>7.931</w:t>
      </w:r>
      <w:r w:rsidR="00D95B7E">
        <w:rPr>
          <w:rFonts w:ascii="Times New Roman" w:hAnsi="Times New Roman" w:cs="Times New Roman"/>
          <w:bCs/>
          <w:sz w:val="24"/>
          <w:szCs w:val="24"/>
        </w:rPr>
        <w:t>.575</w:t>
      </w:r>
      <w:r w:rsidR="00753812" w:rsidRPr="00753812">
        <w:rPr>
          <w:rFonts w:ascii="Times New Roman" w:hAnsi="Times New Roman" w:cs="Times New Roman"/>
          <w:bCs/>
          <w:sz w:val="24"/>
          <w:szCs w:val="24"/>
        </w:rPr>
        <w:t>,00</w:t>
      </w:r>
    </w:p>
    <w:p w:rsidR="00A124B2" w:rsidRDefault="00A124B2" w:rsidP="00A124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4B2" w:rsidRDefault="00A124B2" w:rsidP="00A124B2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Penambahan Aset Teta</w:t>
      </w:r>
      <w:r w:rsidR="00753812">
        <w:rPr>
          <w:rFonts w:ascii="Times New Roman" w:hAnsi="Times New Roman" w:cs="Times New Roman"/>
          <w:color w:val="000000"/>
          <w:sz w:val="24"/>
          <w:szCs w:val="24"/>
        </w:rPr>
        <w:t xml:space="preserve">p selama tahun </w:t>
      </w:r>
      <w:r w:rsidR="004E59E6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berasal dari belanja modal terdiri dari:</w:t>
      </w:r>
    </w:p>
    <w:p w:rsidR="00A124B2" w:rsidRDefault="00A124B2" w:rsidP="00A124B2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Rp                      −</w:t>
      </w:r>
    </w:p>
    <w:p w:rsidR="00A124B2" w:rsidRPr="00753812" w:rsidRDefault="00A124B2" w:rsidP="00A124B2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Peralatan dan Mesin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753812">
        <w:rPr>
          <w:rFonts w:ascii="Times New Roman" w:hAnsi="Times New Roman" w:cs="Times New Roman"/>
          <w:color w:val="000000"/>
          <w:sz w:val="24"/>
          <w:szCs w:val="24"/>
        </w:rPr>
        <w:t>Rp</w:t>
      </w:r>
      <w:r w:rsidR="00753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E96">
        <w:rPr>
          <w:rFonts w:ascii="Times New Roman" w:hAnsi="Times New Roman" w:cs="Times New Roman"/>
          <w:color w:val="000000"/>
          <w:sz w:val="24"/>
          <w:szCs w:val="24"/>
        </w:rPr>
        <w:t xml:space="preserve">    763.733.021,88</w:t>
      </w:r>
    </w:p>
    <w:p w:rsidR="00A124B2" w:rsidRPr="00753812" w:rsidRDefault="00A124B2" w:rsidP="00A124B2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812">
        <w:rPr>
          <w:rFonts w:ascii="Times New Roman" w:hAnsi="Times New Roman" w:cs="Times New Roman"/>
          <w:color w:val="000000"/>
          <w:sz w:val="24"/>
          <w:szCs w:val="24"/>
        </w:rPr>
        <w:t>Bangunan dan Gedun</w:t>
      </w:r>
      <w:r w:rsidR="00753812" w:rsidRPr="0075381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53812" w:rsidRPr="00753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3812" w:rsidRPr="00753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3812" w:rsidRPr="00753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3812" w:rsidRPr="00753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3812" w:rsidRPr="00753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3812" w:rsidRPr="007538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Rp </w:t>
      </w:r>
      <w:r w:rsidR="00753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812" w:rsidRPr="0075381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73E96">
        <w:rPr>
          <w:rFonts w:ascii="Times New Roman" w:hAnsi="Times New Roman" w:cs="Times New Roman"/>
          <w:color w:val="000000"/>
          <w:sz w:val="24"/>
          <w:szCs w:val="24"/>
        </w:rPr>
        <w:t>255.747.</w:t>
      </w:r>
      <w:r w:rsidR="0045294B" w:rsidRPr="0045294B">
        <w:rPr>
          <w:rFonts w:ascii="Times New Roman" w:hAnsi="Times New Roman" w:cs="Times New Roman"/>
          <w:color w:val="000000"/>
          <w:sz w:val="24"/>
          <w:szCs w:val="24"/>
        </w:rPr>
        <w:t>.000,00</w:t>
      </w:r>
    </w:p>
    <w:p w:rsidR="00A124B2" w:rsidRDefault="00A124B2" w:rsidP="00A124B2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Jalan, Irigasi, dan Jaringan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Rp                      −</w:t>
      </w:r>
    </w:p>
    <w:p w:rsidR="00A124B2" w:rsidRPr="00A124B2" w:rsidRDefault="0052374C" w:rsidP="00A124B2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7.75pt;margin-top:13.4pt;width:105.75pt;height:.75pt;z-index:251658240" o:connectortype="straight"/>
        </w:pict>
      </w:r>
      <w:r w:rsidR="00A124B2">
        <w:rPr>
          <w:rFonts w:ascii="Times New Roman" w:hAnsi="Times New Roman" w:cs="Times New Roman"/>
          <w:color w:val="000000"/>
          <w:sz w:val="24"/>
          <w:szCs w:val="24"/>
        </w:rPr>
        <w:t>Bangunan dalam pengerjaan</w:t>
      </w:r>
      <w:r w:rsidR="00A12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4B2" w:rsidRPr="00A124B2">
        <w:rPr>
          <w:rFonts w:ascii="Times New Roman" w:hAnsi="Times New Roman" w:cs="Times New Roman"/>
          <w:color w:val="000000"/>
          <w:sz w:val="24"/>
          <w:szCs w:val="24"/>
        </w:rPr>
        <w:t xml:space="preserve">  Rp                      −</w:t>
      </w:r>
      <w:r w:rsidR="00A124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A124B2" w:rsidRDefault="00A124B2" w:rsidP="00A124B2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Jumlah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Rp</w:t>
      </w:r>
      <w:r w:rsidR="00867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E96">
        <w:rPr>
          <w:rFonts w:ascii="Times New Roman" w:hAnsi="Times New Roman" w:cs="Times New Roman"/>
          <w:color w:val="000000"/>
          <w:sz w:val="24"/>
          <w:szCs w:val="24"/>
        </w:rPr>
        <w:t>1.019.480.021,88</w:t>
      </w:r>
    </w:p>
    <w:p w:rsidR="005535BA" w:rsidRDefault="005535BA" w:rsidP="005535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DDA" w:rsidRPr="00EE2DDA" w:rsidRDefault="005535BA" w:rsidP="005535BA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DDA">
        <w:rPr>
          <w:rFonts w:ascii="Times New Roman" w:hAnsi="Times New Roman" w:cs="Times New Roman"/>
          <w:color w:val="000000"/>
          <w:sz w:val="24"/>
          <w:szCs w:val="24"/>
        </w:rPr>
        <w:t>Penambahan Aset Lainnya</w:t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73E9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2DDA" w:rsidRPr="00753812">
        <w:rPr>
          <w:rFonts w:ascii="Times New Roman" w:hAnsi="Times New Roman" w:cs="Times New Roman"/>
          <w:color w:val="000000"/>
          <w:sz w:val="24"/>
          <w:szCs w:val="24"/>
        </w:rPr>
        <w:t xml:space="preserve">Rp </w:t>
      </w:r>
      <w:r w:rsidR="00EE2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DDA" w:rsidRPr="0075381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73E96">
        <w:rPr>
          <w:rFonts w:ascii="Times New Roman" w:hAnsi="Times New Roman" w:cs="Times New Roman"/>
          <w:bCs/>
          <w:sz w:val="24"/>
          <w:szCs w:val="24"/>
        </w:rPr>
        <w:t>825.954.440,75)</w:t>
      </w:r>
    </w:p>
    <w:p w:rsidR="005535BA" w:rsidRPr="00EE2DDA" w:rsidRDefault="005535BA" w:rsidP="005535BA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DDA">
        <w:rPr>
          <w:rFonts w:ascii="Times New Roman" w:hAnsi="Times New Roman" w:cs="Times New Roman"/>
          <w:color w:val="000000"/>
          <w:sz w:val="24"/>
          <w:szCs w:val="24"/>
        </w:rPr>
        <w:t>Kewajiban jangka pendek</w:t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EE2D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−</w:t>
      </w:r>
    </w:p>
    <w:p w:rsidR="00EE2DDA" w:rsidRDefault="00EE2DDA" w:rsidP="00310CFF">
      <w:pPr>
        <w:jc w:val="both"/>
        <w:rPr>
          <w:rFonts w:ascii="Arial" w:hAnsi="Arial" w:cs="Arial"/>
          <w:sz w:val="24"/>
        </w:rPr>
      </w:pPr>
    </w:p>
    <w:p w:rsidR="00E03C08" w:rsidRPr="008F0468" w:rsidRDefault="0052374C" w:rsidP="00310CFF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18"/>
          <w:lang w:eastAsia="id-ID"/>
        </w:rPr>
        <w:pict>
          <v:rect id="_x0000_s1027" style="position:absolute;left:0;text-align:left;margin-left:258pt;margin-top:20.55pt;width:220.5pt;height:142.5pt;z-index:251659264" stroked="f">
            <v:textbox style="mso-next-textbox:#_x0000_s1027">
              <w:txbxContent>
                <w:p w:rsidR="0052374C" w:rsidRDefault="0052374C" w:rsidP="0020557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Yogyakarta, 31 Desember 2019</w:t>
                  </w:r>
                </w:p>
                <w:p w:rsidR="0052374C" w:rsidRDefault="0052374C" w:rsidP="0020557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Plt. Kepala Bappeda Kota Yogyakarta</w:t>
                  </w:r>
                </w:p>
                <w:p w:rsidR="0052374C" w:rsidRDefault="0052374C" w:rsidP="0020557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2374C" w:rsidRDefault="0052374C" w:rsidP="0020557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2374C" w:rsidRDefault="0052374C" w:rsidP="002055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Agus Tri Haryono, ST.</w:t>
                  </w:r>
                </w:p>
                <w:p w:rsidR="0052374C" w:rsidRPr="00205574" w:rsidRDefault="0052374C" w:rsidP="002055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NIP. 197203061996031004</w:t>
                  </w:r>
                </w:p>
              </w:txbxContent>
            </v:textbox>
          </v:rect>
        </w:pict>
      </w:r>
    </w:p>
    <w:sectPr w:rsidR="00E03C08" w:rsidRPr="008F0468" w:rsidSect="00655262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79B"/>
    <w:multiLevelType w:val="hybridMultilevel"/>
    <w:tmpl w:val="1FECE92A"/>
    <w:lvl w:ilvl="0" w:tplc="48BA8C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50F1"/>
    <w:multiLevelType w:val="hybridMultilevel"/>
    <w:tmpl w:val="F2A09692"/>
    <w:lvl w:ilvl="0" w:tplc="C6DEB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5F64"/>
    <w:multiLevelType w:val="hybridMultilevel"/>
    <w:tmpl w:val="A2B0C21A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2AE71366"/>
    <w:multiLevelType w:val="hybridMultilevel"/>
    <w:tmpl w:val="91A020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556"/>
    <w:multiLevelType w:val="hybridMultilevel"/>
    <w:tmpl w:val="C38C7CC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6C51C06"/>
    <w:multiLevelType w:val="hybridMultilevel"/>
    <w:tmpl w:val="9B684B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2871"/>
    <w:multiLevelType w:val="hybridMultilevel"/>
    <w:tmpl w:val="8626ECCE"/>
    <w:lvl w:ilvl="0" w:tplc="69E27E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823"/>
    <w:rsid w:val="0005766F"/>
    <w:rsid w:val="0009064C"/>
    <w:rsid w:val="00095C88"/>
    <w:rsid w:val="000A5766"/>
    <w:rsid w:val="000B2F0A"/>
    <w:rsid w:val="000F31C5"/>
    <w:rsid w:val="00103F26"/>
    <w:rsid w:val="00155748"/>
    <w:rsid w:val="00164746"/>
    <w:rsid w:val="00172272"/>
    <w:rsid w:val="001749CE"/>
    <w:rsid w:val="00193739"/>
    <w:rsid w:val="0019429E"/>
    <w:rsid w:val="001B35BD"/>
    <w:rsid w:val="001D2D9B"/>
    <w:rsid w:val="001D35A9"/>
    <w:rsid w:val="00205574"/>
    <w:rsid w:val="002206D6"/>
    <w:rsid w:val="002470EB"/>
    <w:rsid w:val="0025412F"/>
    <w:rsid w:val="00260063"/>
    <w:rsid w:val="002621AD"/>
    <w:rsid w:val="0029067A"/>
    <w:rsid w:val="002B2BD8"/>
    <w:rsid w:val="0030027F"/>
    <w:rsid w:val="00304FE1"/>
    <w:rsid w:val="00310CFF"/>
    <w:rsid w:val="00331D92"/>
    <w:rsid w:val="003427F4"/>
    <w:rsid w:val="00391FE8"/>
    <w:rsid w:val="00396004"/>
    <w:rsid w:val="003A52F2"/>
    <w:rsid w:val="003C03EF"/>
    <w:rsid w:val="003E03DD"/>
    <w:rsid w:val="0045073C"/>
    <w:rsid w:val="0045294B"/>
    <w:rsid w:val="0048396E"/>
    <w:rsid w:val="00484D94"/>
    <w:rsid w:val="004C3921"/>
    <w:rsid w:val="004C4487"/>
    <w:rsid w:val="004E59E6"/>
    <w:rsid w:val="004E6725"/>
    <w:rsid w:val="00510384"/>
    <w:rsid w:val="00513730"/>
    <w:rsid w:val="005205B8"/>
    <w:rsid w:val="0052374C"/>
    <w:rsid w:val="00536318"/>
    <w:rsid w:val="00540F2D"/>
    <w:rsid w:val="00544DC5"/>
    <w:rsid w:val="005535BA"/>
    <w:rsid w:val="0055617C"/>
    <w:rsid w:val="00557EDC"/>
    <w:rsid w:val="00564B9E"/>
    <w:rsid w:val="00573E96"/>
    <w:rsid w:val="00575303"/>
    <w:rsid w:val="005807F2"/>
    <w:rsid w:val="00587E4A"/>
    <w:rsid w:val="005B2893"/>
    <w:rsid w:val="005C6920"/>
    <w:rsid w:val="005C6E73"/>
    <w:rsid w:val="005D771D"/>
    <w:rsid w:val="00632F57"/>
    <w:rsid w:val="006510A6"/>
    <w:rsid w:val="00655262"/>
    <w:rsid w:val="00665623"/>
    <w:rsid w:val="006856BC"/>
    <w:rsid w:val="006B5823"/>
    <w:rsid w:val="006E064F"/>
    <w:rsid w:val="00716017"/>
    <w:rsid w:val="00727BCC"/>
    <w:rsid w:val="00753812"/>
    <w:rsid w:val="007622BB"/>
    <w:rsid w:val="00777BB9"/>
    <w:rsid w:val="007848A6"/>
    <w:rsid w:val="007A4670"/>
    <w:rsid w:val="007B5F87"/>
    <w:rsid w:val="008074FB"/>
    <w:rsid w:val="00816DE4"/>
    <w:rsid w:val="00820E43"/>
    <w:rsid w:val="00822356"/>
    <w:rsid w:val="00827E95"/>
    <w:rsid w:val="00831529"/>
    <w:rsid w:val="0086768C"/>
    <w:rsid w:val="00872576"/>
    <w:rsid w:val="0087410B"/>
    <w:rsid w:val="00882A4F"/>
    <w:rsid w:val="008A731B"/>
    <w:rsid w:val="008D60C5"/>
    <w:rsid w:val="008F0468"/>
    <w:rsid w:val="009358C6"/>
    <w:rsid w:val="0094077D"/>
    <w:rsid w:val="009524C9"/>
    <w:rsid w:val="0099643D"/>
    <w:rsid w:val="009A66F3"/>
    <w:rsid w:val="009B38E9"/>
    <w:rsid w:val="009C3417"/>
    <w:rsid w:val="009D57AB"/>
    <w:rsid w:val="00A124B2"/>
    <w:rsid w:val="00A41692"/>
    <w:rsid w:val="00A9098D"/>
    <w:rsid w:val="00A90AE0"/>
    <w:rsid w:val="00AA6A0A"/>
    <w:rsid w:val="00AD195F"/>
    <w:rsid w:val="00AF714B"/>
    <w:rsid w:val="00B372B9"/>
    <w:rsid w:val="00B45213"/>
    <w:rsid w:val="00B85A83"/>
    <w:rsid w:val="00B90CE7"/>
    <w:rsid w:val="00B949B9"/>
    <w:rsid w:val="00BB4958"/>
    <w:rsid w:val="00BB61AD"/>
    <w:rsid w:val="00BD24C3"/>
    <w:rsid w:val="00BF013A"/>
    <w:rsid w:val="00C14990"/>
    <w:rsid w:val="00C3135C"/>
    <w:rsid w:val="00C428A1"/>
    <w:rsid w:val="00C4584C"/>
    <w:rsid w:val="00C90D35"/>
    <w:rsid w:val="00CA5CCA"/>
    <w:rsid w:val="00CB1133"/>
    <w:rsid w:val="00CC1E71"/>
    <w:rsid w:val="00CC6029"/>
    <w:rsid w:val="00CF3068"/>
    <w:rsid w:val="00CF49B6"/>
    <w:rsid w:val="00CF4BA1"/>
    <w:rsid w:val="00D03F0F"/>
    <w:rsid w:val="00D06DDD"/>
    <w:rsid w:val="00D719AA"/>
    <w:rsid w:val="00D9201A"/>
    <w:rsid w:val="00D93991"/>
    <w:rsid w:val="00D95B7E"/>
    <w:rsid w:val="00D97F48"/>
    <w:rsid w:val="00DB3FC6"/>
    <w:rsid w:val="00DC2220"/>
    <w:rsid w:val="00DE7B88"/>
    <w:rsid w:val="00DF79A6"/>
    <w:rsid w:val="00DF7E0F"/>
    <w:rsid w:val="00E03C08"/>
    <w:rsid w:val="00E0451D"/>
    <w:rsid w:val="00E3075F"/>
    <w:rsid w:val="00E52D6D"/>
    <w:rsid w:val="00E6014F"/>
    <w:rsid w:val="00E65A87"/>
    <w:rsid w:val="00EA4D6B"/>
    <w:rsid w:val="00EE2DDA"/>
    <w:rsid w:val="00EE5A58"/>
    <w:rsid w:val="00EF6C44"/>
    <w:rsid w:val="00F12EC8"/>
    <w:rsid w:val="00F25AE1"/>
    <w:rsid w:val="00F42CFE"/>
    <w:rsid w:val="00FA47AE"/>
    <w:rsid w:val="00FA6996"/>
    <w:rsid w:val="00FD4AFF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E0CE-E51C-44C8-9BA8-A0849BE4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8</cp:revision>
  <cp:lastPrinted>2020-01-08T06:16:00Z</cp:lastPrinted>
  <dcterms:created xsi:type="dcterms:W3CDTF">2020-01-03T02:05:00Z</dcterms:created>
  <dcterms:modified xsi:type="dcterms:W3CDTF">2020-06-16T05:27:00Z</dcterms:modified>
</cp:coreProperties>
</file>